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E1250" w14:textId="77777777" w:rsidR="001E4C6E" w:rsidRPr="00DA2C42" w:rsidRDefault="001E4C6E" w:rsidP="00875BA5">
      <w:pPr>
        <w:rPr>
          <w:color w:val="2F5496"/>
        </w:rPr>
      </w:pPr>
    </w:p>
    <w:p w14:paraId="3E7B25C7" w14:textId="62FCC18B" w:rsidR="00AF5F4C" w:rsidRPr="00AF5F4C" w:rsidRDefault="00AF5F4C" w:rsidP="00875BA5">
      <w:pPr>
        <w:rPr>
          <w:b/>
          <w:bCs/>
          <w:sz w:val="40"/>
          <w:szCs w:val="40"/>
        </w:rPr>
      </w:pPr>
      <w:r>
        <w:rPr>
          <w:b/>
          <w:bCs/>
          <w:sz w:val="40"/>
          <w:szCs w:val="40"/>
        </w:rPr>
        <w:t>Section 1</w:t>
      </w:r>
    </w:p>
    <w:p w14:paraId="638BA4FB" w14:textId="77777777" w:rsidR="00AF5F4C" w:rsidRDefault="00AF5F4C" w:rsidP="00875BA5"/>
    <w:p w14:paraId="06D6C81D" w14:textId="1565200F" w:rsidR="00B20E75" w:rsidRDefault="00B20E75" w:rsidP="00875BA5">
      <w:pPr>
        <w:rPr>
          <w:b/>
        </w:rPr>
      </w:pPr>
      <w:r>
        <w:t>Using the position of various nodes, as given in Figure 1, the area of the wing could be found using Equation 1.</w:t>
      </w:r>
      <w:r w:rsidR="006954FB">
        <w:t xml:space="preserve"> This resulted in a wing area of </w:t>
      </w:r>
      <m:oMath>
        <m:r>
          <w:rPr>
            <w:rFonts w:ascii="Cambria Math" w:hAnsi="Cambria Math"/>
          </w:rPr>
          <m:t>23.78</m:t>
        </m:r>
        <m:sSup>
          <m:sSupPr>
            <m:ctrlPr>
              <w:rPr>
                <w:rFonts w:ascii="Cambria Math" w:hAnsi="Cambria Math"/>
                <w:i/>
              </w:rPr>
            </m:ctrlPr>
          </m:sSupPr>
          <m:e>
            <m:r>
              <w:rPr>
                <w:rFonts w:ascii="Cambria Math" w:hAnsi="Cambria Math"/>
              </w:rPr>
              <m:t>m</m:t>
            </m:r>
          </m:e>
          <m:sup>
            <m:r>
              <w:rPr>
                <w:rFonts w:ascii="Cambria Math" w:hAnsi="Cambria Math"/>
              </w:rPr>
              <m:t>2</m:t>
            </m:r>
          </m:sup>
        </m:sSup>
      </m:oMath>
      <w:r w:rsidR="006954FB">
        <w:t>, and from this, the loading could be calculated. These loads are presented in Table 1.</w:t>
      </w:r>
    </w:p>
    <w:tbl>
      <w:tblPr>
        <w:tblStyle w:val="TableGrid"/>
        <w:tblW w:w="0" w:type="auto"/>
        <w:tblLook w:val="04A0" w:firstRow="1" w:lastRow="0" w:firstColumn="1" w:lastColumn="0" w:noHBand="0" w:noVBand="1"/>
      </w:tblPr>
      <w:tblGrid>
        <w:gridCol w:w="4505"/>
        <w:gridCol w:w="4505"/>
      </w:tblGrid>
      <w:tr w:rsidR="00B20E75" w14:paraId="4A0B5242" w14:textId="77777777" w:rsidTr="00B20E75">
        <w:tc>
          <w:tcPr>
            <w:tcW w:w="4505" w:type="dxa"/>
          </w:tcPr>
          <w:p w14:paraId="02C82CFA" w14:textId="77777777" w:rsidR="00B20E75" w:rsidRDefault="00B20E75" w:rsidP="006954FB">
            <w:pPr>
              <w:jc w:val="center"/>
              <w:rPr>
                <w:b/>
              </w:rPr>
            </w:pPr>
            <w:r>
              <w:rPr>
                <w:b/>
                <w:noProof/>
              </w:rPr>
              <w:drawing>
                <wp:inline distT="0" distB="0" distL="0" distR="0" wp14:anchorId="0A3FBC25" wp14:editId="310C6CB9">
                  <wp:extent cx="2054831" cy="1550465"/>
                  <wp:effectExtent l="0" t="0" r="3175" b="0"/>
                  <wp:docPr id="2059435652" name="Picture 1" descr="A graph of a triangle with number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35652" name="Picture 1" descr="A graph of a triangle with numbers and points&#10;&#10;Description automatically generated"/>
                          <pic:cNvPicPr/>
                        </pic:nvPicPr>
                        <pic:blipFill rotWithShape="1">
                          <a:blip r:embed="rId11" cstate="print">
                            <a:extLst>
                              <a:ext uri="{28A0092B-C50C-407E-A947-70E740481C1C}">
                                <a14:useLocalDpi xmlns:a14="http://schemas.microsoft.com/office/drawing/2010/main" val="0"/>
                              </a:ext>
                            </a:extLst>
                          </a:blip>
                          <a:srcRect l="7861" t="10955" r="9266" b="5670"/>
                          <a:stretch/>
                        </pic:blipFill>
                        <pic:spPr bwMode="auto">
                          <a:xfrm>
                            <a:off x="0" y="0"/>
                            <a:ext cx="2068986" cy="1561146"/>
                          </a:xfrm>
                          <a:prstGeom prst="rect">
                            <a:avLst/>
                          </a:prstGeom>
                          <a:ln>
                            <a:noFill/>
                          </a:ln>
                          <a:extLst>
                            <a:ext uri="{53640926-AAD7-44D8-BBD7-CCE9431645EC}">
                              <a14:shadowObscured xmlns:a14="http://schemas.microsoft.com/office/drawing/2010/main"/>
                            </a:ext>
                          </a:extLst>
                        </pic:spPr>
                      </pic:pic>
                    </a:graphicData>
                  </a:graphic>
                </wp:inline>
              </w:drawing>
            </w:r>
          </w:p>
          <w:p w14:paraId="5006B174" w14:textId="51D6F76F" w:rsidR="00B20E75" w:rsidRPr="00B20E75" w:rsidRDefault="00B20E75" w:rsidP="006954FB">
            <w:pPr>
              <w:jc w:val="center"/>
              <w:rPr>
                <w:bCs/>
              </w:rPr>
            </w:pPr>
            <w:r>
              <w:rPr>
                <w:b/>
              </w:rPr>
              <w:t xml:space="preserve">Figure 1: </w:t>
            </w:r>
            <w:r>
              <w:rPr>
                <w:bCs/>
              </w:rPr>
              <w:t>The positions of various nodes</w:t>
            </w:r>
            <w:r w:rsidR="006954FB">
              <w:rPr>
                <w:bCs/>
              </w:rPr>
              <w:t xml:space="preserve"> on the wing. The node number is also given.</w:t>
            </w:r>
          </w:p>
        </w:tc>
        <w:tc>
          <w:tcPr>
            <w:tcW w:w="4505" w:type="dxa"/>
          </w:tcPr>
          <w:p w14:paraId="0BC83F8B" w14:textId="77777777" w:rsidR="00B20E75" w:rsidRPr="006954FB" w:rsidRDefault="006954FB" w:rsidP="006954FB">
            <w:pPr>
              <w:jc w:val="center"/>
              <w:rPr>
                <w:b/>
              </w:rPr>
            </w:pPr>
            <m:oMathPara>
              <m:oMath>
                <m:r>
                  <m:rPr>
                    <m:sty m:val="bi"/>
                  </m:rPr>
                  <w:rPr>
                    <w:rFonts w:ascii="Cambria Math" w:hAnsi="Cambria Math"/>
                  </w:rPr>
                  <m:t>A=</m:t>
                </m:r>
                <m:f>
                  <m:fPr>
                    <m:ctrlPr>
                      <w:rPr>
                        <w:rFonts w:ascii="Cambria Math" w:hAnsi="Cambria Math"/>
                        <w:b/>
                      </w:rPr>
                    </m:ctrlPr>
                  </m:fPr>
                  <m:num>
                    <m:r>
                      <m:rPr>
                        <m:sty m:val="bi"/>
                      </m:rPr>
                      <w:rPr>
                        <w:rFonts w:ascii="Cambria Math" w:hAnsi="Cambria Math"/>
                      </w:rPr>
                      <m:t>a+b</m:t>
                    </m:r>
                    <m:ctrlPr>
                      <w:rPr>
                        <w:rFonts w:ascii="Cambria Math" w:hAnsi="Cambria Math"/>
                        <w:b/>
                        <w:i/>
                      </w:rPr>
                    </m:ctrlPr>
                  </m:num>
                  <m:den>
                    <m:r>
                      <m:rPr>
                        <m:sty m:val="bi"/>
                      </m:rPr>
                      <w:rPr>
                        <w:rFonts w:ascii="Cambria Math" w:hAnsi="Cambria Math"/>
                      </w:rPr>
                      <m:t>2</m:t>
                    </m:r>
                    <m:ctrlPr>
                      <w:rPr>
                        <w:rFonts w:ascii="Cambria Math" w:hAnsi="Cambria Math"/>
                        <w:b/>
                        <w:i/>
                      </w:rPr>
                    </m:ctrlPr>
                  </m:den>
                </m:f>
                <m:r>
                  <m:rPr>
                    <m:sty m:val="bi"/>
                  </m:rPr>
                  <w:rPr>
                    <w:rFonts w:ascii="Cambria Math" w:hAnsi="Cambria Math"/>
                  </w:rPr>
                  <m:t>h</m:t>
                </m:r>
              </m:oMath>
            </m:oMathPara>
          </w:p>
          <w:p w14:paraId="2BD29E30" w14:textId="3DE2D8D1" w:rsidR="006954FB" w:rsidRDefault="006954FB" w:rsidP="006954FB">
            <w:pPr>
              <w:jc w:val="center"/>
              <w:rPr>
                <w:b/>
              </w:rPr>
            </w:pPr>
            <w:r>
              <w:rPr>
                <w:b/>
              </w:rPr>
              <w:t xml:space="preserve">Equation 1: </w:t>
            </w:r>
            <w:r>
              <w:rPr>
                <w:bCs/>
              </w:rPr>
              <w:t>T</w:t>
            </w:r>
            <w:r w:rsidRPr="006954FB">
              <w:rPr>
                <w:bCs/>
              </w:rPr>
              <w:t>he equation for the area of a trapezoid</w:t>
            </w:r>
          </w:p>
        </w:tc>
      </w:tr>
    </w:tbl>
    <w:p w14:paraId="2B60055A" w14:textId="56940027" w:rsidR="00E94DA4" w:rsidRDefault="00E94DA4" w:rsidP="00875BA5">
      <w:pPr>
        <w:rPr>
          <w:b/>
        </w:rPr>
      </w:pPr>
    </w:p>
    <w:tbl>
      <w:tblPr>
        <w:tblStyle w:val="TableGrid"/>
        <w:tblW w:w="0" w:type="auto"/>
        <w:tblLook w:val="04A0" w:firstRow="1" w:lastRow="0" w:firstColumn="1" w:lastColumn="0" w:noHBand="0" w:noVBand="1"/>
      </w:tblPr>
      <w:tblGrid>
        <w:gridCol w:w="2122"/>
        <w:gridCol w:w="2409"/>
        <w:gridCol w:w="4479"/>
      </w:tblGrid>
      <w:tr w:rsidR="005F4B80" w14:paraId="48D27479" w14:textId="77777777" w:rsidTr="005F4B80">
        <w:tc>
          <w:tcPr>
            <w:tcW w:w="2122" w:type="dxa"/>
          </w:tcPr>
          <w:p w14:paraId="707747F2" w14:textId="77777777" w:rsidR="005F4B80" w:rsidRDefault="005F4B80" w:rsidP="005F4B80">
            <w:pPr>
              <w:rPr>
                <w:b/>
              </w:rPr>
            </w:pPr>
          </w:p>
        </w:tc>
        <w:tc>
          <w:tcPr>
            <w:tcW w:w="2409" w:type="dxa"/>
          </w:tcPr>
          <w:p w14:paraId="5E1A2747" w14:textId="314B5492" w:rsidR="005F4B80" w:rsidRDefault="005F4B80" w:rsidP="005F4B80">
            <w:pPr>
              <w:jc w:val="center"/>
              <w:rPr>
                <w:b/>
              </w:rPr>
            </w:pPr>
            <w:r>
              <w:rPr>
                <w:b/>
              </w:rPr>
              <w:t>Lift force</w:t>
            </w:r>
            <m:oMath>
              <m:r>
                <m:rPr>
                  <m:sty m:val="bi"/>
                </m:rPr>
                <w:rPr>
                  <w:rFonts w:ascii="Cambria Math" w:hAnsi="Cambria Math"/>
                </w:rPr>
                <m:t>=</m:t>
              </m:r>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z</m:t>
                  </m:r>
                </m:sub>
              </m:sSub>
            </m:oMath>
          </w:p>
        </w:tc>
        <w:tc>
          <w:tcPr>
            <w:tcW w:w="4479" w:type="dxa"/>
          </w:tcPr>
          <w:p w14:paraId="394FE35F" w14:textId="72E7EA4F" w:rsidR="005F4B80" w:rsidRDefault="005F4B80" w:rsidP="005F4B80">
            <w:pPr>
              <w:jc w:val="center"/>
              <w:rPr>
                <w:b/>
              </w:rPr>
            </w:pPr>
            <w:r>
              <w:rPr>
                <w:b/>
              </w:rPr>
              <w:t xml:space="preserve">Drag force </w:t>
            </w:r>
            <m:oMath>
              <m:r>
                <m:rPr>
                  <m:sty m:val="bi"/>
                </m:rPr>
                <w:rPr>
                  <w:rFonts w:ascii="Cambria Math" w:hAnsi="Cambria Math"/>
                </w:rPr>
                <m:t>=</m:t>
              </m:r>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x</m:t>
                  </m:r>
                </m:sub>
              </m:sSub>
            </m:oMath>
          </w:p>
        </w:tc>
      </w:tr>
      <w:tr w:rsidR="005F4B80" w14:paraId="7AC19CAA" w14:textId="77777777" w:rsidTr="005F4B80">
        <w:tc>
          <w:tcPr>
            <w:tcW w:w="2122" w:type="dxa"/>
          </w:tcPr>
          <w:p w14:paraId="4CCB324E" w14:textId="1504906E" w:rsidR="005F4B80" w:rsidRDefault="005F4B80" w:rsidP="005F4B80">
            <w:pPr>
              <w:rPr>
                <w:b/>
              </w:rPr>
            </w:pPr>
            <w:r>
              <w:rPr>
                <w:b/>
              </w:rPr>
              <w:t>Wing Up</w:t>
            </w:r>
          </w:p>
        </w:tc>
        <w:tc>
          <w:tcPr>
            <w:tcW w:w="2409" w:type="dxa"/>
          </w:tcPr>
          <w:p w14:paraId="2A55A6D7" w14:textId="26E67AEE" w:rsidR="005F4B80" w:rsidRPr="006954FB" w:rsidRDefault="005F4B80" w:rsidP="005F4B80">
            <w:pPr>
              <w:rPr>
                <w:bCs/>
                <w:i/>
              </w:rPr>
            </w:pPr>
            <m:oMathPara>
              <m:oMath>
                <m:r>
                  <w:rPr>
                    <w:rFonts w:ascii="Cambria Math" w:hAnsi="Cambria Math"/>
                  </w:rPr>
                  <m:t>122363N</m:t>
                </m:r>
              </m:oMath>
            </m:oMathPara>
          </w:p>
        </w:tc>
        <w:tc>
          <w:tcPr>
            <w:tcW w:w="4479" w:type="dxa"/>
          </w:tcPr>
          <w:p w14:paraId="32EE4B0A" w14:textId="0E920A58" w:rsidR="005F4B80" w:rsidRPr="006954FB" w:rsidRDefault="005F4B80" w:rsidP="005F4B80">
            <w:pPr>
              <w:rPr>
                <w:bCs/>
              </w:rPr>
            </w:pPr>
            <m:oMathPara>
              <m:oMath>
                <m:r>
                  <w:rPr>
                    <w:rFonts w:ascii="Cambria Math" w:hAnsi="Cambria Math"/>
                  </w:rPr>
                  <m:t>7283</m:t>
                </m:r>
                <m:r>
                  <w:rPr>
                    <w:rFonts w:ascii="Cambria Math" w:hAnsi="Cambria Math"/>
                  </w:rPr>
                  <m:t>.6N</m:t>
                </m:r>
              </m:oMath>
            </m:oMathPara>
          </w:p>
        </w:tc>
      </w:tr>
      <w:tr w:rsidR="005F4B80" w14:paraId="538C7504" w14:textId="77777777" w:rsidTr="005F4B80">
        <w:tc>
          <w:tcPr>
            <w:tcW w:w="2122" w:type="dxa"/>
          </w:tcPr>
          <w:p w14:paraId="70A42462" w14:textId="68501A7C" w:rsidR="005F4B80" w:rsidRDefault="005F4B80" w:rsidP="005F4B80">
            <w:pPr>
              <w:rPr>
                <w:b/>
              </w:rPr>
            </w:pPr>
            <w:r>
              <w:rPr>
                <w:b/>
              </w:rPr>
              <w:t>Wing down</w:t>
            </w:r>
          </w:p>
        </w:tc>
        <w:tc>
          <w:tcPr>
            <w:tcW w:w="2409" w:type="dxa"/>
          </w:tcPr>
          <w:p w14:paraId="6414C2C1" w14:textId="72906D94" w:rsidR="005F4B80" w:rsidRPr="006954FB" w:rsidRDefault="005F4B80" w:rsidP="005F4B80">
            <w:pPr>
              <w:jc w:val="center"/>
              <w:rPr>
                <w:bCs/>
              </w:rPr>
            </w:pPr>
            <m:oMathPara>
              <m:oMath>
                <m:r>
                  <w:rPr>
                    <w:rFonts w:ascii="Cambria Math" w:hAnsi="Cambria Math"/>
                  </w:rPr>
                  <m:t>-43701.3</m:t>
                </m:r>
                <m:r>
                  <w:rPr>
                    <w:rFonts w:ascii="Cambria Math" w:hAnsi="Cambria Math"/>
                  </w:rPr>
                  <m:t>N</m:t>
                </m:r>
              </m:oMath>
            </m:oMathPara>
          </w:p>
        </w:tc>
        <w:tc>
          <w:tcPr>
            <w:tcW w:w="4479" w:type="dxa"/>
          </w:tcPr>
          <w:p w14:paraId="0B804966" w14:textId="2ECCB65C" w:rsidR="005F4B80" w:rsidRPr="006954FB" w:rsidRDefault="005F4B80" w:rsidP="005F4B80">
            <w:pPr>
              <w:jc w:val="center"/>
              <w:rPr>
                <w:bCs/>
              </w:rPr>
            </w:pPr>
            <m:oMathPara>
              <m:oMath>
                <m:r>
                  <w:rPr>
                    <w:rFonts w:ascii="Cambria Math" w:hAnsi="Cambria Math"/>
                  </w:rPr>
                  <m:t>2913.4</m:t>
                </m:r>
                <m:r>
                  <w:rPr>
                    <w:rFonts w:ascii="Cambria Math" w:hAnsi="Cambria Math"/>
                  </w:rPr>
                  <m:t>N</m:t>
                </m:r>
              </m:oMath>
            </m:oMathPara>
          </w:p>
        </w:tc>
      </w:tr>
      <w:tr w:rsidR="005F4B80" w14:paraId="01A56DBB" w14:textId="77777777" w:rsidTr="006954FB">
        <w:tc>
          <w:tcPr>
            <w:tcW w:w="0" w:type="auto"/>
            <w:gridSpan w:val="3"/>
          </w:tcPr>
          <w:p w14:paraId="11CD0780" w14:textId="17679208" w:rsidR="005F4B80" w:rsidRPr="006954FB" w:rsidRDefault="005F4B80" w:rsidP="005F4B80">
            <w:pPr>
              <w:jc w:val="center"/>
              <w:rPr>
                <w:bCs/>
              </w:rPr>
            </w:pPr>
            <w:r>
              <w:rPr>
                <w:b/>
              </w:rPr>
              <w:t xml:space="preserve">Table 1: </w:t>
            </w:r>
            <w:r>
              <w:rPr>
                <w:bCs/>
              </w:rPr>
              <w:t xml:space="preserve">Loads for different conditions </w:t>
            </w:r>
          </w:p>
        </w:tc>
      </w:tr>
    </w:tbl>
    <w:p w14:paraId="04EE1999" w14:textId="77777777" w:rsidR="00E94DA4" w:rsidRDefault="00E94DA4" w:rsidP="00875BA5">
      <w:pPr>
        <w:rPr>
          <w:b/>
        </w:rPr>
      </w:pPr>
    </w:p>
    <w:p w14:paraId="03ABC04B" w14:textId="7580B5F3" w:rsidR="00E94DA4" w:rsidRDefault="009575E2" w:rsidP="00875BA5">
      <w:pPr>
        <w:rPr>
          <w:bCs/>
        </w:rPr>
      </w:pPr>
      <w:r>
        <w:rPr>
          <w:bCs/>
        </w:rPr>
        <w:t>In ANSYS, the SHELL181 element type was selected</w:t>
      </w:r>
      <w:r w:rsidR="00453149">
        <w:rPr>
          <w:bCs/>
        </w:rPr>
        <w:t xml:space="preserve"> for the ribs, the spars and the skin. </w:t>
      </w:r>
    </w:p>
    <w:p w14:paraId="6FBE133F" w14:textId="55A023F6" w:rsidR="00E94DA4" w:rsidRDefault="00453149" w:rsidP="00875BA5">
      <w:pPr>
        <w:rPr>
          <w:bCs/>
        </w:rPr>
      </w:pPr>
      <w:r>
        <w:rPr>
          <w:bCs/>
        </w:rPr>
        <w:t xml:space="preserve">The choice of SHELL181 is obvious for the skin, as they can be curved, a necessary feature for an airfoil. As requested, the load is applied at the tip of the wing, meaning that there are no forces normal to the shells. This is ideal, as the shell elements should not be used for </w:t>
      </w:r>
      <w:r w:rsidR="00457A18">
        <w:rPr>
          <w:bCs/>
        </w:rPr>
        <w:t>calculating</w:t>
      </w:r>
      <w:r w:rsidR="00C65EB2">
        <w:rPr>
          <w:bCs/>
        </w:rPr>
        <w:t xml:space="preserve"> </w:t>
      </w:r>
      <w:r>
        <w:rPr>
          <w:bCs/>
        </w:rPr>
        <w:t>normal forces.</w:t>
      </w:r>
      <w:r w:rsidR="00C65EB2">
        <w:rPr>
          <w:bCs/>
        </w:rPr>
        <w:t xml:space="preserve"> Beam elements could have been </w:t>
      </w:r>
      <w:proofErr w:type="gramStart"/>
      <w:r w:rsidR="00C65EB2">
        <w:rPr>
          <w:bCs/>
        </w:rPr>
        <w:t>used,</w:t>
      </w:r>
      <w:proofErr w:type="gramEnd"/>
      <w:r w:rsidR="00C65EB2">
        <w:rPr>
          <w:bCs/>
        </w:rPr>
        <w:t xml:space="preserve"> however the ribs and spars do not have a constant cross section.</w:t>
      </w:r>
    </w:p>
    <w:p w14:paraId="19C4E8EF" w14:textId="77777777" w:rsidR="00C64BE2" w:rsidRDefault="00C64BE2" w:rsidP="00875BA5">
      <w:pPr>
        <w:rPr>
          <w:bCs/>
        </w:rPr>
      </w:pPr>
    </w:p>
    <w:p w14:paraId="6582717E" w14:textId="5C4FA111" w:rsidR="00C64BE2" w:rsidRDefault="00C64BE2" w:rsidP="00875BA5">
      <w:pPr>
        <w:rPr>
          <w:bCs/>
        </w:rPr>
      </w:pPr>
      <w:r>
        <w:rPr>
          <w:bCs/>
        </w:rPr>
        <w:t xml:space="preserve">A thickness of 0.015m was used for the shells, as this prevented yielding and gave a safety factor of roughly </w:t>
      </w:r>
      <w:r w:rsidR="00AE0FB6">
        <w:rPr>
          <w:bCs/>
        </w:rPr>
        <w:t>1.8. This is in line with industry standards.</w:t>
      </w:r>
    </w:p>
    <w:p w14:paraId="1D7C32FF" w14:textId="77777777" w:rsidR="00AE0FB6" w:rsidRDefault="00AE0FB6" w:rsidP="00875BA5">
      <w:pPr>
        <w:rPr>
          <w:bCs/>
        </w:rPr>
      </w:pPr>
    </w:p>
    <w:p w14:paraId="02419320" w14:textId="098216FC" w:rsidR="00E94DA4" w:rsidRDefault="00AE0FB6" w:rsidP="00875BA5">
      <w:pPr>
        <w:rPr>
          <w:bCs/>
        </w:rPr>
      </w:pPr>
      <w:r>
        <w:rPr>
          <w:bCs/>
        </w:rPr>
        <w:t xml:space="preserve">For each kind of boundary condition, the constrains were applied on the lines at the root of the wing. This was done instead of applying the constraints on keypoints to minimise the risk of </w:t>
      </w:r>
      <w:r w:rsidR="00984C2F">
        <w:rPr>
          <w:bCs/>
        </w:rPr>
        <w:t>singularities. Additionally, when the constraints were applied to the keypoints, the skin between these keypoints appeared to buckle. Applying the constraints to the lines instead solved these issues.</w:t>
      </w:r>
    </w:p>
    <w:p w14:paraId="45A4EFE8" w14:textId="77777777" w:rsidR="00984C2F" w:rsidRDefault="00984C2F" w:rsidP="00875BA5">
      <w:pPr>
        <w:rPr>
          <w:bCs/>
        </w:rPr>
      </w:pPr>
    </w:p>
    <w:p w14:paraId="4DFDB327" w14:textId="77777777" w:rsidR="00034F2C" w:rsidRDefault="00984C2F" w:rsidP="00875BA5">
      <w:pPr>
        <w:rPr>
          <w:bCs/>
        </w:rPr>
      </w:pPr>
      <w:r>
        <w:rPr>
          <w:bCs/>
        </w:rPr>
        <w:t xml:space="preserve">The loads were applied to the tip of the wing, as instructed. When applied to the keypoints, this caused a singularity. To get around this, the load was applied to the nodes instead. The loads were each identical, and were the values in Table 1, divided by the number of nodes. </w:t>
      </w:r>
    </w:p>
    <w:p w14:paraId="513A5EA1" w14:textId="19E053DB" w:rsidR="00984C2F" w:rsidRDefault="00984C2F" w:rsidP="00875BA5">
      <w:pPr>
        <w:rPr>
          <w:bCs/>
        </w:rPr>
      </w:pPr>
      <w:r>
        <w:rPr>
          <w:bCs/>
        </w:rPr>
        <w:t>This was calculated using parameters to minimise the risk of operator error.</w:t>
      </w:r>
    </w:p>
    <w:p w14:paraId="184B1DB4" w14:textId="77777777" w:rsidR="00984C2F" w:rsidRDefault="00984C2F" w:rsidP="00875BA5">
      <w:pPr>
        <w:rPr>
          <w:bCs/>
        </w:rPr>
      </w:pPr>
    </w:p>
    <w:p w14:paraId="1676476F" w14:textId="154B5425" w:rsidR="00984C2F" w:rsidRDefault="00984C2F" w:rsidP="00875BA5">
      <w:pPr>
        <w:rPr>
          <w:bCs/>
        </w:rPr>
      </w:pPr>
      <w:r>
        <w:rPr>
          <w:bCs/>
        </w:rPr>
        <w:t xml:space="preserve">Applying the loads this way will have added more errors. Obviously, the forces over a wing act over the length of the wing, as opposed to just at the tip. Because the wing is swept, this </w:t>
      </w:r>
      <w:r>
        <w:rPr>
          <w:bCs/>
        </w:rPr>
        <w:lastRenderedPageBreak/>
        <w:t>will lead to a higher angle of twist than should be expected. If the deformed shape of the wing is used in a further CFD analysis, this will lead to lower lift than would be expected.</w:t>
      </w:r>
    </w:p>
    <w:p w14:paraId="273BE266" w14:textId="02336BD6" w:rsidR="00984C2F" w:rsidRDefault="00984C2F" w:rsidP="00875BA5">
      <w:pPr>
        <w:rPr>
          <w:bCs/>
        </w:rPr>
      </w:pPr>
      <w:r>
        <w:rPr>
          <w:bCs/>
        </w:rPr>
        <w:t>Additionally, the distribution of lift and drag was constant over the tip of the wing. This is also unrealistic, as lift distributions are not constant over a real wing. This will likely mean that the twist of the wing will be affected. I assume that this effect is small compared to the other modelling error.</w:t>
      </w:r>
    </w:p>
    <w:p w14:paraId="28DB66BC" w14:textId="1C12E117" w:rsidR="005F3A79" w:rsidRPr="00A73A6A" w:rsidRDefault="005F3A79" w:rsidP="00875BA5">
      <w:pPr>
        <w:rPr>
          <w:b/>
          <w:color w:val="000000" w:themeColor="text1"/>
        </w:rPr>
      </w:pPr>
      <w:r>
        <w:rPr>
          <w:bCs/>
        </w:rPr>
        <w:t xml:space="preserve">Another possible source of error will be that it appears that a section of a rib is missing. This is visible in Figure 2, near </w:t>
      </w:r>
      <m:oMath>
        <m:r>
          <w:rPr>
            <w:rFonts w:ascii="Cambria Math" w:hAnsi="Cambria Math"/>
          </w:rPr>
          <m:t>y=2</m:t>
        </m:r>
      </m:oMath>
      <w:r>
        <w:rPr>
          <w:bCs/>
        </w:rPr>
        <w:t>. The peak stress is</w:t>
      </w:r>
      <w:r w:rsidR="00A73A6A">
        <w:rPr>
          <w:bCs/>
        </w:rPr>
        <w:t xml:space="preserve"> around </w:t>
      </w:r>
      <m:oMath>
        <m:r>
          <w:rPr>
            <w:rFonts w:ascii="Cambria Math" w:hAnsi="Cambria Math"/>
          </w:rPr>
          <m:t>y=3.46</m:t>
        </m:r>
      </m:oMath>
      <w:r w:rsidR="00A73A6A">
        <w:rPr>
          <w:bCs/>
        </w:rPr>
        <w:t>, notably where the geometry changes</w:t>
      </w:r>
      <w:r w:rsidR="00146EA8">
        <w:rPr>
          <w:bCs/>
        </w:rPr>
        <w:t xml:space="preserve"> (see nodes 103, 106 in Figure 1)</w:t>
      </w:r>
      <w:r w:rsidR="00A73A6A">
        <w:rPr>
          <w:bCs/>
        </w:rPr>
        <w:t>. This leads me to believe that the impact of the missing spar is minimal, however it does seem noteworthy that it occurs near the same point as a change in geometry</w:t>
      </w:r>
      <w:r w:rsidR="008D42D3">
        <w:rPr>
          <w:bCs/>
        </w:rPr>
        <w:t xml:space="preserve">. The location of peak stress was found through sorting all nodes based on their value of Von </w:t>
      </w:r>
      <w:proofErr w:type="spellStart"/>
      <w:r w:rsidR="008D42D3">
        <w:rPr>
          <w:bCs/>
        </w:rPr>
        <w:t>Mieses</w:t>
      </w:r>
      <w:proofErr w:type="spellEnd"/>
      <w:r w:rsidR="008D42D3">
        <w:rPr>
          <w:bCs/>
        </w:rPr>
        <w:t xml:space="preserve"> stress in python, and simply extracting the y coordinate of the first node. Visually, this makes sense.</w:t>
      </w:r>
    </w:p>
    <w:p w14:paraId="66F591D9" w14:textId="3C37655B" w:rsidR="00E94DA4" w:rsidRDefault="00E94DA4" w:rsidP="00875BA5">
      <w:pPr>
        <w:rPr>
          <w:b/>
        </w:rPr>
      </w:pPr>
    </w:p>
    <w:p w14:paraId="2F0DAD9F" w14:textId="77777777" w:rsidR="00034F2C" w:rsidRDefault="00470E4F" w:rsidP="00875BA5">
      <w:r>
        <w:t xml:space="preserve">Figure </w:t>
      </w:r>
      <w:r w:rsidR="00A73A6A">
        <w:t>3</w:t>
      </w:r>
      <w:r>
        <w:t xml:space="preserve"> shows the path used to generate the stress distributions. It goes from </w:t>
      </w:r>
      <m:oMath>
        <m:d>
          <m:dPr>
            <m:ctrlPr>
              <w:rPr>
                <w:rFonts w:ascii="Cambria Math" w:hAnsi="Cambria Math"/>
                <w:i/>
              </w:rPr>
            </m:ctrlPr>
          </m:dPr>
          <m:e>
            <m:r>
              <w:rPr>
                <w:rFonts w:ascii="Cambria Math" w:hAnsi="Cambria Math"/>
              </w:rPr>
              <m:t>2,0</m:t>
            </m:r>
          </m:e>
        </m:d>
      </m:oMath>
      <w:r>
        <w:t xml:space="preserve"> to </w:t>
      </w:r>
    </w:p>
    <w:p w14:paraId="0BCA309F" w14:textId="15BF5AC1" w:rsidR="00E94DA4" w:rsidRPr="00470E4F" w:rsidRDefault="00470E4F" w:rsidP="00875BA5">
      <w:pPr>
        <w:rPr>
          <w:color w:val="FF0000"/>
        </w:rPr>
      </w:pPr>
      <m:oMath>
        <m:r>
          <w:rPr>
            <w:rFonts w:ascii="Cambria Math" w:hAnsi="Cambria Math"/>
          </w:rPr>
          <m:t>(6,9.34)</m:t>
        </m:r>
      </m:oMath>
      <w:r>
        <w:t xml:space="preserve"> with </w:t>
      </w:r>
      <w:proofErr w:type="gramStart"/>
      <w:r>
        <w:t>all of</w:t>
      </w:r>
      <w:proofErr w:type="gramEnd"/>
      <w:r>
        <w:t xml:space="preserve"> these units being in meters. The distributions were generated by exporting node positions, stresses and displacements from ANSYS, and using a custom solution to generate the path plots. The software used to generate these is available </w:t>
      </w:r>
      <w:r w:rsidR="008D42D3">
        <w:t xml:space="preserve">on request. </w:t>
      </w:r>
    </w:p>
    <w:p w14:paraId="3A723262" w14:textId="2C2842FB" w:rsidR="00E94DA4" w:rsidRDefault="00E94DA4" w:rsidP="00875BA5">
      <w:pPr>
        <w:rPr>
          <w:b/>
        </w:rPr>
      </w:pPr>
    </w:p>
    <w:tbl>
      <w:tblPr>
        <w:tblStyle w:val="TableGrid"/>
        <w:tblpPr w:leftFromText="180" w:rightFromText="180" w:vertAnchor="text" w:horzAnchor="margin" w:tblpY="66"/>
        <w:tblW w:w="0" w:type="auto"/>
        <w:tblLook w:val="04A0" w:firstRow="1" w:lastRow="0" w:firstColumn="1" w:lastColumn="0" w:noHBand="0" w:noVBand="1"/>
      </w:tblPr>
      <w:tblGrid>
        <w:gridCol w:w="4369"/>
        <w:gridCol w:w="4369"/>
      </w:tblGrid>
      <w:tr w:rsidR="00034F2C" w14:paraId="2918037E" w14:textId="77777777" w:rsidTr="00034F2C">
        <w:trPr>
          <w:trHeight w:val="2011"/>
        </w:trPr>
        <w:tc>
          <w:tcPr>
            <w:tcW w:w="4369" w:type="dxa"/>
          </w:tcPr>
          <w:p w14:paraId="19E598B6" w14:textId="77777777" w:rsidR="00034F2C" w:rsidRDefault="00034F2C" w:rsidP="00034F2C">
            <w:pPr>
              <w:jc w:val="center"/>
              <w:rPr>
                <w:b/>
              </w:rPr>
            </w:pPr>
            <w:r>
              <w:rPr>
                <w:b/>
                <w:noProof/>
              </w:rPr>
              <w:drawing>
                <wp:inline distT="0" distB="0" distL="0" distR="0" wp14:anchorId="5F2703D6" wp14:editId="76CB092C">
                  <wp:extent cx="1449073" cy="1137920"/>
                  <wp:effectExtent l="0" t="0" r="0" b="5080"/>
                  <wp:docPr id="534225764" name="Picture 5" descr="A graph of a line with a dott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25764" name="Picture 5" descr="A graph of a line with a dotted lin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5323" t="9460" r="8204"/>
                          <a:stretch/>
                        </pic:blipFill>
                        <pic:spPr bwMode="auto">
                          <a:xfrm>
                            <a:off x="0" y="0"/>
                            <a:ext cx="1471917" cy="1155859"/>
                          </a:xfrm>
                          <a:prstGeom prst="rect">
                            <a:avLst/>
                          </a:prstGeom>
                          <a:ln>
                            <a:noFill/>
                          </a:ln>
                          <a:extLst>
                            <a:ext uri="{53640926-AAD7-44D8-BBD7-CCE9431645EC}">
                              <a14:shadowObscured xmlns:a14="http://schemas.microsoft.com/office/drawing/2010/main"/>
                            </a:ext>
                          </a:extLst>
                        </pic:spPr>
                      </pic:pic>
                    </a:graphicData>
                  </a:graphic>
                </wp:inline>
              </w:drawing>
            </w:r>
          </w:p>
        </w:tc>
        <w:tc>
          <w:tcPr>
            <w:tcW w:w="4369" w:type="dxa"/>
          </w:tcPr>
          <w:p w14:paraId="18204587" w14:textId="77777777" w:rsidR="00034F2C" w:rsidRDefault="00034F2C" w:rsidP="00034F2C">
            <w:pPr>
              <w:jc w:val="center"/>
              <w:rPr>
                <w:b/>
              </w:rPr>
            </w:pPr>
            <w:r>
              <w:rPr>
                <w:b/>
                <w:noProof/>
              </w:rPr>
              <w:drawing>
                <wp:inline distT="0" distB="0" distL="0" distR="0" wp14:anchorId="662BD46B" wp14:editId="3A80FB3E">
                  <wp:extent cx="1523532" cy="1193800"/>
                  <wp:effectExtent l="0" t="0" r="635" b="0"/>
                  <wp:docPr id="1763055366" name="Picture 3" descr="A graph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55366" name="Picture 3" descr="A graph of a plane&#10;&#10;Description automatically generated"/>
                          <pic:cNvPicPr/>
                        </pic:nvPicPr>
                        <pic:blipFill rotWithShape="1">
                          <a:blip r:embed="rId13" cstate="print">
                            <a:extLst>
                              <a:ext uri="{28A0092B-C50C-407E-A947-70E740481C1C}">
                                <a14:useLocalDpi xmlns:a14="http://schemas.microsoft.com/office/drawing/2010/main" val="0"/>
                              </a:ext>
                            </a:extLst>
                          </a:blip>
                          <a:srcRect l="4873" t="9339" r="8354" b="-11"/>
                          <a:stretch/>
                        </pic:blipFill>
                        <pic:spPr bwMode="auto">
                          <a:xfrm>
                            <a:off x="0" y="0"/>
                            <a:ext cx="1524094" cy="1194241"/>
                          </a:xfrm>
                          <a:prstGeom prst="rect">
                            <a:avLst/>
                          </a:prstGeom>
                          <a:ln>
                            <a:noFill/>
                          </a:ln>
                          <a:extLst>
                            <a:ext uri="{53640926-AAD7-44D8-BBD7-CCE9431645EC}">
                              <a14:shadowObscured xmlns:a14="http://schemas.microsoft.com/office/drawing/2010/main"/>
                            </a:ext>
                          </a:extLst>
                        </pic:spPr>
                      </pic:pic>
                    </a:graphicData>
                  </a:graphic>
                </wp:inline>
              </w:drawing>
            </w:r>
          </w:p>
        </w:tc>
      </w:tr>
      <w:tr w:rsidR="00034F2C" w14:paraId="68B0BBF1" w14:textId="77777777" w:rsidTr="00034F2C">
        <w:trPr>
          <w:trHeight w:val="609"/>
        </w:trPr>
        <w:tc>
          <w:tcPr>
            <w:tcW w:w="4369" w:type="dxa"/>
          </w:tcPr>
          <w:p w14:paraId="194ABC23" w14:textId="77777777" w:rsidR="00034F2C" w:rsidRPr="00A73A6A" w:rsidRDefault="00034F2C" w:rsidP="00034F2C">
            <w:pPr>
              <w:jc w:val="center"/>
              <w:rPr>
                <w:bCs/>
              </w:rPr>
            </w:pPr>
            <w:r>
              <w:rPr>
                <w:b/>
              </w:rPr>
              <w:t xml:space="preserve">Figure 2: </w:t>
            </w:r>
            <w:r>
              <w:rPr>
                <w:bCs/>
              </w:rPr>
              <w:t>Peak stress location</w:t>
            </w:r>
          </w:p>
        </w:tc>
        <w:tc>
          <w:tcPr>
            <w:tcW w:w="4369" w:type="dxa"/>
          </w:tcPr>
          <w:p w14:paraId="63204981" w14:textId="77777777" w:rsidR="00034F2C" w:rsidRPr="00A73A6A" w:rsidRDefault="00034F2C" w:rsidP="00034F2C">
            <w:pPr>
              <w:jc w:val="center"/>
              <w:rPr>
                <w:b/>
                <w:bCs/>
              </w:rPr>
            </w:pPr>
            <w:r w:rsidRPr="00927B9D">
              <w:rPr>
                <w:b/>
                <w:bCs/>
              </w:rPr>
              <w:t xml:space="preserve">Figure </w:t>
            </w:r>
            <w:r>
              <w:rPr>
                <w:b/>
                <w:bCs/>
              </w:rPr>
              <w:t>3</w:t>
            </w:r>
            <w:r w:rsidRPr="00927B9D">
              <w:rPr>
                <w:b/>
                <w:bCs/>
              </w:rPr>
              <w:t>:</w:t>
            </w:r>
            <w:r>
              <w:t xml:space="preserve"> the path used to compare stress distributions</w:t>
            </w:r>
          </w:p>
        </w:tc>
      </w:tr>
    </w:tbl>
    <w:p w14:paraId="4BB3819C" w14:textId="74E3EFC2" w:rsidR="00307AD3" w:rsidRDefault="00307AD3" w:rsidP="00875BA5">
      <w:pPr>
        <w:rPr>
          <w:bCs/>
        </w:rPr>
      </w:pPr>
    </w:p>
    <w:p w14:paraId="769CFDD8" w14:textId="45B4DCFC" w:rsidR="00034F2C" w:rsidRDefault="00307AD3" w:rsidP="00034F2C">
      <w:pPr>
        <w:rPr>
          <w:bCs/>
        </w:rPr>
      </w:pPr>
      <w:r>
        <w:rPr>
          <w:bCs/>
        </w:rPr>
        <w:t xml:space="preserve">The boundary conditions used were all degrees of freedom fixed, the cantilever boundary condition, and displacements fixed with free rotation, the simple support boundary condition. The results for the vector sum of displacement </w:t>
      </w:r>
      <w:proofErr w:type="gramStart"/>
      <w:r>
        <w:rPr>
          <w:bCs/>
        </w:rPr>
        <w:t>is</w:t>
      </w:r>
      <w:proofErr w:type="gramEnd"/>
      <w:r>
        <w:rPr>
          <w:bCs/>
        </w:rPr>
        <w:t xml:space="preserve"> shown in Figure 4. </w:t>
      </w:r>
    </w:p>
    <w:p w14:paraId="1FAB2460" w14:textId="2E5FF822" w:rsidR="00AF5F4C" w:rsidRPr="00AF5F4C" w:rsidRDefault="00034F2C" w:rsidP="00034F2C">
      <w:pPr>
        <w:rPr>
          <w:bCs/>
        </w:rPr>
      </w:pPr>
      <w:r>
        <w:rPr>
          <w:bCs/>
        </w:rPr>
        <w:t xml:space="preserve">As well as this, the simple support gives rise to marginally more displacement. The reason this is so low, is that the moments at the wing are small, and the overall bending moment is distributed above and below the </w:t>
      </w:r>
      <m:oMath>
        <m:r>
          <w:rPr>
            <w:rFonts w:ascii="Cambria Math" w:hAnsi="Cambria Math"/>
          </w:rPr>
          <m:t>x</m:t>
        </m:r>
      </m:oMath>
      <w:r>
        <w:rPr>
          <w:bCs/>
        </w:rPr>
        <w:t xml:space="preserve"> axis, and it is mostly resisted by tensile and compressive loading.</w:t>
      </w:r>
    </w:p>
    <w:tbl>
      <w:tblPr>
        <w:tblStyle w:val="TableGrid"/>
        <w:tblpPr w:leftFromText="180" w:rightFromText="180" w:vertAnchor="text" w:horzAnchor="margin" w:tblpY="98"/>
        <w:tblOverlap w:val="never"/>
        <w:tblW w:w="9204" w:type="dxa"/>
        <w:tblLook w:val="04A0" w:firstRow="1" w:lastRow="0" w:firstColumn="1" w:lastColumn="0" w:noHBand="0" w:noVBand="1"/>
      </w:tblPr>
      <w:tblGrid>
        <w:gridCol w:w="4602"/>
        <w:gridCol w:w="4602"/>
      </w:tblGrid>
      <w:tr w:rsidR="00034F2C" w14:paraId="13472BEF" w14:textId="77777777" w:rsidTr="00034F2C">
        <w:trPr>
          <w:trHeight w:val="2809"/>
        </w:trPr>
        <w:tc>
          <w:tcPr>
            <w:tcW w:w="4602" w:type="dxa"/>
          </w:tcPr>
          <w:p w14:paraId="6E47EA57" w14:textId="77777777" w:rsidR="00034F2C" w:rsidRDefault="00034F2C" w:rsidP="00034F2C">
            <w:pPr>
              <w:jc w:val="center"/>
              <w:rPr>
                <w:b/>
              </w:rPr>
            </w:pPr>
            <w:r>
              <w:rPr>
                <w:b/>
                <w:noProof/>
              </w:rPr>
              <w:lastRenderedPageBreak/>
              <w:drawing>
                <wp:inline distT="0" distB="0" distL="0" distR="0" wp14:anchorId="442CCE57" wp14:editId="05F4B2C8">
                  <wp:extent cx="1684020" cy="2230733"/>
                  <wp:effectExtent l="6350" t="0" r="0" b="0"/>
                  <wp:docPr id="1432399035" name="Picture 10"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99035" name="Picture 10" descr="A screen shot of a computer screen&#10;&#10;Description automatically generated"/>
                          <pic:cNvPicPr/>
                        </pic:nvPicPr>
                        <pic:blipFill rotWithShape="1">
                          <a:blip r:embed="rId14" cstate="print">
                            <a:extLst>
                              <a:ext uri="{28A0092B-C50C-407E-A947-70E740481C1C}">
                                <a14:useLocalDpi xmlns:a14="http://schemas.microsoft.com/office/drawing/2010/main" val="0"/>
                              </a:ext>
                            </a:extLst>
                          </a:blip>
                          <a:srcRect t="19684"/>
                          <a:stretch/>
                        </pic:blipFill>
                        <pic:spPr bwMode="auto">
                          <a:xfrm rot="5400000">
                            <a:off x="0" y="0"/>
                            <a:ext cx="1708381" cy="2263003"/>
                          </a:xfrm>
                          <a:prstGeom prst="rect">
                            <a:avLst/>
                          </a:prstGeom>
                          <a:ln>
                            <a:noFill/>
                          </a:ln>
                          <a:extLst>
                            <a:ext uri="{53640926-AAD7-44D8-BBD7-CCE9431645EC}">
                              <a14:shadowObscured xmlns:a14="http://schemas.microsoft.com/office/drawing/2010/main"/>
                            </a:ext>
                          </a:extLst>
                        </pic:spPr>
                      </pic:pic>
                    </a:graphicData>
                  </a:graphic>
                </wp:inline>
              </w:drawing>
            </w:r>
          </w:p>
        </w:tc>
        <w:tc>
          <w:tcPr>
            <w:tcW w:w="4602" w:type="dxa"/>
          </w:tcPr>
          <w:p w14:paraId="57F5FF12" w14:textId="77777777" w:rsidR="00034F2C" w:rsidRDefault="00034F2C" w:rsidP="00034F2C">
            <w:pPr>
              <w:jc w:val="center"/>
              <w:rPr>
                <w:b/>
              </w:rPr>
            </w:pPr>
            <w:r>
              <w:rPr>
                <w:b/>
                <w:noProof/>
              </w:rPr>
              <w:drawing>
                <wp:inline distT="0" distB="0" distL="0" distR="0" wp14:anchorId="177B4799" wp14:editId="6F76811C">
                  <wp:extent cx="1668780" cy="2210546"/>
                  <wp:effectExtent l="0" t="4128" r="3493" b="3492"/>
                  <wp:docPr id="887964219" name="Picture 1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64219" name="Picture 11" descr="A screen shot of a computer screen&#10;&#10;Description automatically generated"/>
                          <pic:cNvPicPr/>
                        </pic:nvPicPr>
                        <pic:blipFill rotWithShape="1">
                          <a:blip r:embed="rId15" cstate="print">
                            <a:extLst>
                              <a:ext uri="{28A0092B-C50C-407E-A947-70E740481C1C}">
                                <a14:useLocalDpi xmlns:a14="http://schemas.microsoft.com/office/drawing/2010/main" val="0"/>
                              </a:ext>
                            </a:extLst>
                          </a:blip>
                          <a:srcRect t="19684"/>
                          <a:stretch/>
                        </pic:blipFill>
                        <pic:spPr bwMode="auto">
                          <a:xfrm rot="5400000">
                            <a:off x="0" y="0"/>
                            <a:ext cx="1737358" cy="2301388"/>
                          </a:xfrm>
                          <a:prstGeom prst="rect">
                            <a:avLst/>
                          </a:prstGeom>
                          <a:ln>
                            <a:noFill/>
                          </a:ln>
                          <a:extLst>
                            <a:ext uri="{53640926-AAD7-44D8-BBD7-CCE9431645EC}">
                              <a14:shadowObscured xmlns:a14="http://schemas.microsoft.com/office/drawing/2010/main"/>
                            </a:ext>
                          </a:extLst>
                        </pic:spPr>
                      </pic:pic>
                    </a:graphicData>
                  </a:graphic>
                </wp:inline>
              </w:drawing>
            </w:r>
          </w:p>
        </w:tc>
      </w:tr>
      <w:tr w:rsidR="00034F2C" w14:paraId="54D1872B" w14:textId="77777777" w:rsidTr="00034F2C">
        <w:trPr>
          <w:trHeight w:val="618"/>
        </w:trPr>
        <w:tc>
          <w:tcPr>
            <w:tcW w:w="4602" w:type="dxa"/>
          </w:tcPr>
          <w:p w14:paraId="2C6D33DC" w14:textId="77777777" w:rsidR="00034F2C" w:rsidRPr="00307AD3" w:rsidRDefault="00034F2C" w:rsidP="00034F2C">
            <w:pPr>
              <w:jc w:val="center"/>
              <w:rPr>
                <w:bCs/>
              </w:rPr>
            </w:pPr>
            <w:r>
              <w:rPr>
                <w:b/>
              </w:rPr>
              <w:t xml:space="preserve">Figure 4.a: </w:t>
            </w:r>
            <w:r>
              <w:rPr>
                <w:bCs/>
              </w:rPr>
              <w:t>wing up cantilever boundary conditions</w:t>
            </w:r>
          </w:p>
        </w:tc>
        <w:tc>
          <w:tcPr>
            <w:tcW w:w="4602" w:type="dxa"/>
          </w:tcPr>
          <w:p w14:paraId="746B5610" w14:textId="77777777" w:rsidR="00034F2C" w:rsidRDefault="00034F2C" w:rsidP="00034F2C">
            <w:pPr>
              <w:jc w:val="center"/>
              <w:rPr>
                <w:b/>
              </w:rPr>
            </w:pPr>
            <w:r>
              <w:rPr>
                <w:b/>
              </w:rPr>
              <w:t xml:space="preserve">Figure 4.b: </w:t>
            </w:r>
            <w:r>
              <w:rPr>
                <w:bCs/>
              </w:rPr>
              <w:t>wing down cantilever boundary conditions</w:t>
            </w:r>
          </w:p>
        </w:tc>
      </w:tr>
      <w:tr w:rsidR="00034F2C" w14:paraId="2FEFF19D" w14:textId="77777777" w:rsidTr="00034F2C">
        <w:trPr>
          <w:trHeight w:val="2855"/>
        </w:trPr>
        <w:tc>
          <w:tcPr>
            <w:tcW w:w="4602" w:type="dxa"/>
          </w:tcPr>
          <w:p w14:paraId="053B50EB" w14:textId="77777777" w:rsidR="00034F2C" w:rsidRDefault="00034F2C" w:rsidP="00034F2C">
            <w:pPr>
              <w:jc w:val="center"/>
              <w:rPr>
                <w:b/>
              </w:rPr>
            </w:pPr>
            <w:r>
              <w:rPr>
                <w:b/>
                <w:noProof/>
              </w:rPr>
              <w:drawing>
                <wp:inline distT="0" distB="0" distL="0" distR="0" wp14:anchorId="304408C8" wp14:editId="3D11B301">
                  <wp:extent cx="1697990" cy="2249239"/>
                  <wp:effectExtent l="3810" t="0" r="0" b="0"/>
                  <wp:docPr id="1821767087" name="Picture 12"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67087" name="Picture 12" descr="A screen shot of a computer screen&#10;&#10;Description automatically generated"/>
                          <pic:cNvPicPr/>
                        </pic:nvPicPr>
                        <pic:blipFill rotWithShape="1">
                          <a:blip r:embed="rId16" cstate="print">
                            <a:extLst>
                              <a:ext uri="{28A0092B-C50C-407E-A947-70E740481C1C}">
                                <a14:useLocalDpi xmlns:a14="http://schemas.microsoft.com/office/drawing/2010/main" val="0"/>
                              </a:ext>
                            </a:extLst>
                          </a:blip>
                          <a:srcRect t="19684"/>
                          <a:stretch/>
                        </pic:blipFill>
                        <pic:spPr bwMode="auto">
                          <a:xfrm rot="5400000">
                            <a:off x="0" y="0"/>
                            <a:ext cx="1722540" cy="2281759"/>
                          </a:xfrm>
                          <a:prstGeom prst="rect">
                            <a:avLst/>
                          </a:prstGeom>
                          <a:ln>
                            <a:noFill/>
                          </a:ln>
                          <a:extLst>
                            <a:ext uri="{53640926-AAD7-44D8-BBD7-CCE9431645EC}">
                              <a14:shadowObscured xmlns:a14="http://schemas.microsoft.com/office/drawing/2010/main"/>
                            </a:ext>
                          </a:extLst>
                        </pic:spPr>
                      </pic:pic>
                    </a:graphicData>
                  </a:graphic>
                </wp:inline>
              </w:drawing>
            </w:r>
          </w:p>
        </w:tc>
        <w:tc>
          <w:tcPr>
            <w:tcW w:w="4602" w:type="dxa"/>
          </w:tcPr>
          <w:p w14:paraId="4F9C081C" w14:textId="77777777" w:rsidR="00034F2C" w:rsidRDefault="00034F2C" w:rsidP="00034F2C">
            <w:pPr>
              <w:jc w:val="center"/>
              <w:rPr>
                <w:b/>
              </w:rPr>
            </w:pPr>
            <w:r>
              <w:rPr>
                <w:b/>
                <w:noProof/>
              </w:rPr>
              <w:drawing>
                <wp:inline distT="0" distB="0" distL="0" distR="0" wp14:anchorId="6B0CF8BD" wp14:editId="6BAF6085">
                  <wp:extent cx="1710612" cy="2266036"/>
                  <wp:effectExtent l="1588" t="0" r="6032" b="6033"/>
                  <wp:docPr id="1619770028" name="Picture 13"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70028" name="Picture 13" descr="A screen shot of a computer screen&#10;&#10;Description automatically generated"/>
                          <pic:cNvPicPr/>
                        </pic:nvPicPr>
                        <pic:blipFill rotWithShape="1">
                          <a:blip r:embed="rId17" cstate="print">
                            <a:extLst>
                              <a:ext uri="{28A0092B-C50C-407E-A947-70E740481C1C}">
                                <a14:useLocalDpi xmlns:a14="http://schemas.microsoft.com/office/drawing/2010/main" val="0"/>
                              </a:ext>
                            </a:extLst>
                          </a:blip>
                          <a:srcRect t="19681"/>
                          <a:stretch/>
                        </pic:blipFill>
                        <pic:spPr bwMode="auto">
                          <a:xfrm rot="5400000">
                            <a:off x="0" y="0"/>
                            <a:ext cx="1747622" cy="2315063"/>
                          </a:xfrm>
                          <a:prstGeom prst="rect">
                            <a:avLst/>
                          </a:prstGeom>
                          <a:ln>
                            <a:noFill/>
                          </a:ln>
                          <a:extLst>
                            <a:ext uri="{53640926-AAD7-44D8-BBD7-CCE9431645EC}">
                              <a14:shadowObscured xmlns:a14="http://schemas.microsoft.com/office/drawing/2010/main"/>
                            </a:ext>
                          </a:extLst>
                        </pic:spPr>
                      </pic:pic>
                    </a:graphicData>
                  </a:graphic>
                </wp:inline>
              </w:drawing>
            </w:r>
          </w:p>
        </w:tc>
      </w:tr>
      <w:tr w:rsidR="00034F2C" w14:paraId="156E512C" w14:textId="77777777" w:rsidTr="00034F2C">
        <w:trPr>
          <w:trHeight w:val="602"/>
        </w:trPr>
        <w:tc>
          <w:tcPr>
            <w:tcW w:w="4602" w:type="dxa"/>
          </w:tcPr>
          <w:p w14:paraId="2314ECE7" w14:textId="77777777" w:rsidR="00034F2C" w:rsidRDefault="00034F2C" w:rsidP="00034F2C">
            <w:pPr>
              <w:jc w:val="center"/>
              <w:rPr>
                <w:b/>
              </w:rPr>
            </w:pPr>
            <w:r>
              <w:rPr>
                <w:b/>
              </w:rPr>
              <w:t xml:space="preserve">Figure 4.c: </w:t>
            </w:r>
            <w:r>
              <w:rPr>
                <w:bCs/>
              </w:rPr>
              <w:t>wing up simple support boundary conditions</w:t>
            </w:r>
          </w:p>
        </w:tc>
        <w:tc>
          <w:tcPr>
            <w:tcW w:w="4602" w:type="dxa"/>
          </w:tcPr>
          <w:p w14:paraId="74D11DBA" w14:textId="77777777" w:rsidR="00034F2C" w:rsidRPr="00307AD3" w:rsidRDefault="00034F2C" w:rsidP="00034F2C">
            <w:pPr>
              <w:jc w:val="center"/>
              <w:rPr>
                <w:b/>
              </w:rPr>
            </w:pPr>
            <w:r>
              <w:rPr>
                <w:b/>
              </w:rPr>
              <w:t xml:space="preserve">Figure 4.d: </w:t>
            </w:r>
            <w:r>
              <w:rPr>
                <w:bCs/>
              </w:rPr>
              <w:t>wing down simple support boundary conditions</w:t>
            </w:r>
          </w:p>
        </w:tc>
      </w:tr>
    </w:tbl>
    <w:p w14:paraId="29592D9C" w14:textId="77777777" w:rsidR="00034F2C" w:rsidRDefault="00034F2C" w:rsidP="00034F2C">
      <w:pPr>
        <w:rPr>
          <w:b/>
        </w:rPr>
      </w:pPr>
    </w:p>
    <w:p w14:paraId="5D37936F" w14:textId="138A29F1" w:rsidR="00034F2C" w:rsidRPr="00034F2C" w:rsidRDefault="00034F2C" w:rsidP="00034F2C">
      <w:pPr>
        <w:rPr>
          <w:bCs/>
        </w:rPr>
      </w:pPr>
      <w:r>
        <w:rPr>
          <w:bCs/>
        </w:rPr>
        <w:t xml:space="preserve">For both wing up and wing </w:t>
      </w:r>
      <w:proofErr w:type="gramStart"/>
      <w:r>
        <w:rPr>
          <w:bCs/>
        </w:rPr>
        <w:t>down loading</w:t>
      </w:r>
      <w:proofErr w:type="gramEnd"/>
      <w:r>
        <w:rPr>
          <w:bCs/>
        </w:rPr>
        <w:t xml:space="preserve">, </w:t>
      </w:r>
      <w:r w:rsidR="00CB23A4">
        <w:rPr>
          <w:bCs/>
        </w:rPr>
        <w:t>the simple support gives more displacement than the cantilever support. This is expected, because less of the wing is constrained. As explained above, the additional displacement is marginal.</w:t>
      </w:r>
    </w:p>
    <w:p w14:paraId="3BD800BA" w14:textId="77777777" w:rsidR="00307AD3" w:rsidRDefault="00307AD3" w:rsidP="00875BA5">
      <w:pPr>
        <w:rPr>
          <w:bCs/>
        </w:rPr>
      </w:pPr>
    </w:p>
    <w:p w14:paraId="0C9FF55D" w14:textId="1FEF431C" w:rsidR="00E94DA4" w:rsidRDefault="00E94DA4" w:rsidP="00875BA5">
      <w:pPr>
        <w:rPr>
          <w:bCs/>
        </w:rPr>
      </w:pPr>
    </w:p>
    <w:tbl>
      <w:tblPr>
        <w:tblStyle w:val="TableGrid"/>
        <w:tblpPr w:leftFromText="180" w:rightFromText="180" w:vertAnchor="text" w:horzAnchor="margin" w:tblpY="55"/>
        <w:tblW w:w="9204" w:type="dxa"/>
        <w:tblLook w:val="04A0" w:firstRow="1" w:lastRow="0" w:firstColumn="1" w:lastColumn="0" w:noHBand="0" w:noVBand="1"/>
      </w:tblPr>
      <w:tblGrid>
        <w:gridCol w:w="4602"/>
        <w:gridCol w:w="4602"/>
      </w:tblGrid>
      <w:tr w:rsidR="00CB23A4" w14:paraId="3D343B36" w14:textId="77777777" w:rsidTr="00CB23A4">
        <w:trPr>
          <w:trHeight w:val="3020"/>
        </w:trPr>
        <w:tc>
          <w:tcPr>
            <w:tcW w:w="4602" w:type="dxa"/>
          </w:tcPr>
          <w:p w14:paraId="7110AF20" w14:textId="77777777" w:rsidR="00CB23A4" w:rsidRDefault="00CB23A4" w:rsidP="00CB23A4">
            <w:pPr>
              <w:jc w:val="center"/>
              <w:rPr>
                <w:b/>
              </w:rPr>
            </w:pPr>
            <w:r>
              <w:rPr>
                <w:b/>
                <w:noProof/>
              </w:rPr>
              <w:drawing>
                <wp:inline distT="0" distB="0" distL="0" distR="0" wp14:anchorId="4BDA6984" wp14:editId="150ECFB6">
                  <wp:extent cx="2389505" cy="1886846"/>
                  <wp:effectExtent l="0" t="0" r="0" b="5715"/>
                  <wp:docPr id="702148760" name="Picture 14" descr="A graph with orange lin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49146" name="Picture 14" descr="A graph with orange lines and white text&#10;&#10;Description automatically generated"/>
                          <pic:cNvPicPr/>
                        </pic:nvPicPr>
                        <pic:blipFill rotWithShape="1">
                          <a:blip r:embed="rId18">
                            <a:extLst>
                              <a:ext uri="{28A0092B-C50C-407E-A947-70E740481C1C}">
                                <a14:useLocalDpi xmlns:a14="http://schemas.microsoft.com/office/drawing/2010/main" val="0"/>
                              </a:ext>
                            </a:extLst>
                          </a:blip>
                          <a:srcRect l="2685" t="6713" r="8709"/>
                          <a:stretch/>
                        </pic:blipFill>
                        <pic:spPr bwMode="auto">
                          <a:xfrm>
                            <a:off x="0" y="0"/>
                            <a:ext cx="2423845" cy="1913962"/>
                          </a:xfrm>
                          <a:prstGeom prst="rect">
                            <a:avLst/>
                          </a:prstGeom>
                          <a:ln>
                            <a:noFill/>
                          </a:ln>
                          <a:extLst>
                            <a:ext uri="{53640926-AAD7-44D8-BBD7-CCE9431645EC}">
                              <a14:shadowObscured xmlns:a14="http://schemas.microsoft.com/office/drawing/2010/main"/>
                            </a:ext>
                          </a:extLst>
                        </pic:spPr>
                      </pic:pic>
                    </a:graphicData>
                  </a:graphic>
                </wp:inline>
              </w:drawing>
            </w:r>
          </w:p>
        </w:tc>
        <w:tc>
          <w:tcPr>
            <w:tcW w:w="4602" w:type="dxa"/>
          </w:tcPr>
          <w:p w14:paraId="281B5FBA" w14:textId="77777777" w:rsidR="00CB23A4" w:rsidRDefault="00CB23A4" w:rsidP="00CB23A4">
            <w:pPr>
              <w:jc w:val="center"/>
              <w:rPr>
                <w:b/>
              </w:rPr>
            </w:pPr>
            <w:r>
              <w:rPr>
                <w:b/>
                <w:noProof/>
              </w:rPr>
              <w:drawing>
                <wp:inline distT="0" distB="0" distL="0" distR="0" wp14:anchorId="74433C06" wp14:editId="5262BA40">
                  <wp:extent cx="2381035" cy="1886585"/>
                  <wp:effectExtent l="0" t="0" r="0" b="5715"/>
                  <wp:docPr id="502249099" name="Picture 15" descr="A graph with orang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98684" name="Picture 15" descr="A graph with orange line&#10;&#10;Description automatically generated"/>
                          <pic:cNvPicPr/>
                        </pic:nvPicPr>
                        <pic:blipFill rotWithShape="1">
                          <a:blip r:embed="rId19">
                            <a:extLst>
                              <a:ext uri="{28A0092B-C50C-407E-A947-70E740481C1C}">
                                <a14:useLocalDpi xmlns:a14="http://schemas.microsoft.com/office/drawing/2010/main" val="0"/>
                              </a:ext>
                            </a:extLst>
                          </a:blip>
                          <a:srcRect l="3013" t="6526" r="8507"/>
                          <a:stretch/>
                        </pic:blipFill>
                        <pic:spPr bwMode="auto">
                          <a:xfrm>
                            <a:off x="0" y="0"/>
                            <a:ext cx="2467680" cy="1955237"/>
                          </a:xfrm>
                          <a:prstGeom prst="rect">
                            <a:avLst/>
                          </a:prstGeom>
                          <a:ln>
                            <a:noFill/>
                          </a:ln>
                          <a:extLst>
                            <a:ext uri="{53640926-AAD7-44D8-BBD7-CCE9431645EC}">
                              <a14:shadowObscured xmlns:a14="http://schemas.microsoft.com/office/drawing/2010/main"/>
                            </a:ext>
                          </a:extLst>
                        </pic:spPr>
                      </pic:pic>
                    </a:graphicData>
                  </a:graphic>
                </wp:inline>
              </w:drawing>
            </w:r>
          </w:p>
        </w:tc>
      </w:tr>
      <w:tr w:rsidR="00CB23A4" w:rsidRPr="00451A0E" w14:paraId="592A6E68" w14:textId="77777777" w:rsidTr="00CB23A4">
        <w:trPr>
          <w:trHeight w:val="299"/>
        </w:trPr>
        <w:tc>
          <w:tcPr>
            <w:tcW w:w="4602" w:type="dxa"/>
          </w:tcPr>
          <w:p w14:paraId="17D05BE3" w14:textId="77777777" w:rsidR="00CB23A4" w:rsidRPr="00451A0E" w:rsidRDefault="00CB23A4" w:rsidP="00CB23A4">
            <w:pPr>
              <w:jc w:val="center"/>
              <w:rPr>
                <w:bCs/>
              </w:rPr>
            </w:pPr>
            <w:r>
              <w:rPr>
                <w:b/>
              </w:rPr>
              <w:t xml:space="preserve">Figure 5a: </w:t>
            </w:r>
            <w:r>
              <w:rPr>
                <w:bCs/>
              </w:rPr>
              <w:t>wing up stress distribution</w:t>
            </w:r>
          </w:p>
        </w:tc>
        <w:tc>
          <w:tcPr>
            <w:tcW w:w="4602" w:type="dxa"/>
          </w:tcPr>
          <w:p w14:paraId="2F61E211" w14:textId="77777777" w:rsidR="00CB23A4" w:rsidRPr="00451A0E" w:rsidRDefault="00CB23A4" w:rsidP="00CB23A4">
            <w:pPr>
              <w:jc w:val="center"/>
              <w:rPr>
                <w:bCs/>
              </w:rPr>
            </w:pPr>
            <w:r>
              <w:rPr>
                <w:b/>
              </w:rPr>
              <w:t xml:space="preserve">Figure 5b: </w:t>
            </w:r>
            <w:r>
              <w:rPr>
                <w:bCs/>
              </w:rPr>
              <w:t>wing down stress distribution</w:t>
            </w:r>
          </w:p>
        </w:tc>
      </w:tr>
    </w:tbl>
    <w:p w14:paraId="3FF01C28" w14:textId="77777777" w:rsidR="00146EA8" w:rsidRDefault="00146EA8" w:rsidP="00875BA5">
      <w:pPr>
        <w:rPr>
          <w:bCs/>
        </w:rPr>
      </w:pPr>
    </w:p>
    <w:p w14:paraId="246CBC94" w14:textId="546BA043" w:rsidR="001663B8" w:rsidRPr="00CB23A4" w:rsidRDefault="00CB23A4" w:rsidP="00875BA5">
      <w:pPr>
        <w:rPr>
          <w:bCs/>
        </w:rPr>
      </w:pPr>
      <w:r>
        <w:rPr>
          <w:bCs/>
        </w:rPr>
        <w:t xml:space="preserve">Figure 5 demonstrates the distribution of stress along the wing. The dips on the graph are ribs. Note that despite the units being pascals, the numbers on the y axis are to the power </w:t>
      </w:r>
      <w:r>
        <w:rPr>
          <w:bCs/>
        </w:rPr>
        <w:lastRenderedPageBreak/>
        <w:t>of 8. The safety factor for the highest loading is around 1.8, which is in line with industry standards.</w:t>
      </w:r>
    </w:p>
    <w:p w14:paraId="49FA022F" w14:textId="77777777" w:rsidR="001663B8" w:rsidRDefault="001663B8" w:rsidP="00875BA5">
      <w:pPr>
        <w:rPr>
          <w:b/>
        </w:rPr>
      </w:pPr>
    </w:p>
    <w:p w14:paraId="30805027" w14:textId="1F44B41F" w:rsidR="00E94DA4" w:rsidRDefault="00E94DA4" w:rsidP="00875BA5">
      <w:pPr>
        <w:rPr>
          <w:b/>
        </w:rPr>
      </w:pPr>
    </w:p>
    <w:p w14:paraId="5068B77E" w14:textId="77777777" w:rsidR="00E94DA4" w:rsidRDefault="00E94DA4" w:rsidP="00875BA5">
      <w:pPr>
        <w:rPr>
          <w:b/>
        </w:rPr>
      </w:pPr>
    </w:p>
    <w:p w14:paraId="277D82AA" w14:textId="6413E133" w:rsidR="00E94DA4" w:rsidRPr="00AF5F4C" w:rsidRDefault="00AF5F4C" w:rsidP="00875BA5">
      <w:pPr>
        <w:rPr>
          <w:b/>
          <w:sz w:val="40"/>
          <w:szCs w:val="40"/>
        </w:rPr>
      </w:pPr>
      <w:r>
        <w:rPr>
          <w:b/>
          <w:sz w:val="40"/>
          <w:szCs w:val="40"/>
        </w:rPr>
        <w:t>Section 2</w:t>
      </w:r>
    </w:p>
    <w:p w14:paraId="4D188418" w14:textId="77777777" w:rsidR="00E94DA4" w:rsidRDefault="00E94DA4" w:rsidP="00875BA5">
      <w:pPr>
        <w:rPr>
          <w:b/>
        </w:rPr>
      </w:pPr>
    </w:p>
    <w:tbl>
      <w:tblPr>
        <w:tblStyle w:val="TableGrid"/>
        <w:tblW w:w="0" w:type="auto"/>
        <w:tblLook w:val="04A0" w:firstRow="1" w:lastRow="0" w:firstColumn="1" w:lastColumn="0" w:noHBand="0" w:noVBand="1"/>
      </w:tblPr>
      <w:tblGrid>
        <w:gridCol w:w="1802"/>
        <w:gridCol w:w="1802"/>
        <w:gridCol w:w="1802"/>
        <w:gridCol w:w="1802"/>
        <w:gridCol w:w="1802"/>
      </w:tblGrid>
      <w:tr w:rsidR="00A836F8" w14:paraId="3BF5D652" w14:textId="77777777" w:rsidTr="00A836F8">
        <w:tc>
          <w:tcPr>
            <w:tcW w:w="1802" w:type="dxa"/>
          </w:tcPr>
          <w:p w14:paraId="369B599D" w14:textId="6B1686AA" w:rsidR="00A836F8" w:rsidRDefault="00A836F8" w:rsidP="00BC54DA">
            <w:pPr>
              <w:rPr>
                <w:rFonts w:cstheme="minorHAnsi"/>
                <w:sz w:val="22"/>
                <w:szCs w:val="22"/>
              </w:rPr>
            </w:pPr>
            <w:r>
              <w:rPr>
                <w:rFonts w:cstheme="minorHAnsi"/>
                <w:sz w:val="22"/>
                <w:szCs w:val="22"/>
              </w:rPr>
              <w:t>Mesh size</w:t>
            </w:r>
          </w:p>
        </w:tc>
        <w:tc>
          <w:tcPr>
            <w:tcW w:w="1802" w:type="dxa"/>
          </w:tcPr>
          <w:p w14:paraId="0EC59B6C" w14:textId="199BA987" w:rsidR="00A836F8" w:rsidRDefault="00A836F8" w:rsidP="00BC54DA">
            <w:pPr>
              <w:rPr>
                <w:rFonts w:cstheme="minorHAnsi"/>
                <w:sz w:val="22"/>
                <w:szCs w:val="22"/>
              </w:rPr>
            </w:pPr>
            <w:r>
              <w:rPr>
                <w:rFonts w:cstheme="minorHAnsi"/>
                <w:sz w:val="22"/>
                <w:szCs w:val="22"/>
              </w:rPr>
              <w:t>Element type</w:t>
            </w:r>
          </w:p>
        </w:tc>
        <w:tc>
          <w:tcPr>
            <w:tcW w:w="1802" w:type="dxa"/>
          </w:tcPr>
          <w:p w14:paraId="479E188C" w14:textId="346E4642" w:rsidR="00A836F8" w:rsidRDefault="00A836F8" w:rsidP="00BC54DA">
            <w:pPr>
              <w:rPr>
                <w:rFonts w:cstheme="minorHAnsi"/>
                <w:sz w:val="22"/>
                <w:szCs w:val="22"/>
              </w:rPr>
            </w:pPr>
            <w:r>
              <w:rPr>
                <w:rFonts w:cstheme="minorHAnsi"/>
                <w:sz w:val="22"/>
                <w:szCs w:val="22"/>
              </w:rPr>
              <w:t>Element size</w:t>
            </w:r>
            <w:r w:rsidR="0050381F">
              <w:rPr>
                <w:rFonts w:cstheme="minorHAnsi"/>
                <w:sz w:val="22"/>
                <w:szCs w:val="22"/>
              </w:rPr>
              <w:t xml:space="preserve"> (m)</w:t>
            </w:r>
          </w:p>
        </w:tc>
        <w:tc>
          <w:tcPr>
            <w:tcW w:w="1802" w:type="dxa"/>
          </w:tcPr>
          <w:p w14:paraId="172088A8" w14:textId="4C7334C5" w:rsidR="00A836F8" w:rsidRDefault="00A836F8" w:rsidP="00BC54DA">
            <w:pPr>
              <w:rPr>
                <w:rFonts w:cstheme="minorHAnsi"/>
                <w:sz w:val="22"/>
                <w:szCs w:val="22"/>
              </w:rPr>
            </w:pPr>
            <w:r>
              <w:rPr>
                <w:rFonts w:cstheme="minorHAnsi"/>
                <w:sz w:val="22"/>
                <w:szCs w:val="22"/>
              </w:rPr>
              <w:t xml:space="preserve">No. </w:t>
            </w:r>
            <w:r w:rsidR="0050381F">
              <w:rPr>
                <w:rFonts w:cstheme="minorHAnsi"/>
                <w:sz w:val="22"/>
                <w:szCs w:val="22"/>
              </w:rPr>
              <w:t>Elements</w:t>
            </w:r>
          </w:p>
        </w:tc>
        <w:tc>
          <w:tcPr>
            <w:tcW w:w="1802" w:type="dxa"/>
          </w:tcPr>
          <w:p w14:paraId="562747AF" w14:textId="3560879F" w:rsidR="00A836F8" w:rsidRDefault="0050381F" w:rsidP="00BC54DA">
            <w:pPr>
              <w:rPr>
                <w:rFonts w:cstheme="minorHAnsi"/>
                <w:sz w:val="22"/>
                <w:szCs w:val="22"/>
              </w:rPr>
            </w:pPr>
            <w:r>
              <w:rPr>
                <w:rFonts w:cstheme="minorHAnsi"/>
                <w:sz w:val="22"/>
                <w:szCs w:val="22"/>
              </w:rPr>
              <w:t>No. Nodes</w:t>
            </w:r>
          </w:p>
        </w:tc>
      </w:tr>
      <w:tr w:rsidR="00A836F8" w14:paraId="26F0AD63" w14:textId="77777777" w:rsidTr="00A836F8">
        <w:tc>
          <w:tcPr>
            <w:tcW w:w="1802" w:type="dxa"/>
          </w:tcPr>
          <w:p w14:paraId="533C7C1A" w14:textId="207FBF7D" w:rsidR="00A836F8" w:rsidRDefault="0050381F" w:rsidP="00BC54DA">
            <w:pPr>
              <w:rPr>
                <w:rFonts w:cstheme="minorHAnsi"/>
                <w:sz w:val="22"/>
                <w:szCs w:val="22"/>
              </w:rPr>
            </w:pPr>
            <w:r>
              <w:rPr>
                <w:rFonts w:cstheme="minorHAnsi"/>
                <w:sz w:val="22"/>
                <w:szCs w:val="22"/>
              </w:rPr>
              <w:t>Coarse</w:t>
            </w:r>
          </w:p>
        </w:tc>
        <w:tc>
          <w:tcPr>
            <w:tcW w:w="1802" w:type="dxa"/>
          </w:tcPr>
          <w:p w14:paraId="5F0A2D53" w14:textId="2BBD7801" w:rsidR="00A836F8" w:rsidRDefault="0050381F" w:rsidP="00BC54DA">
            <w:pPr>
              <w:rPr>
                <w:rFonts w:cstheme="minorHAnsi"/>
                <w:sz w:val="22"/>
                <w:szCs w:val="22"/>
              </w:rPr>
            </w:pPr>
            <w:r>
              <w:rPr>
                <w:rFonts w:cstheme="minorHAnsi"/>
                <w:sz w:val="22"/>
                <w:szCs w:val="22"/>
              </w:rPr>
              <w:t>SHELL181</w:t>
            </w:r>
          </w:p>
        </w:tc>
        <w:tc>
          <w:tcPr>
            <w:tcW w:w="1802" w:type="dxa"/>
          </w:tcPr>
          <w:p w14:paraId="612BE825" w14:textId="57335E72" w:rsidR="00A836F8" w:rsidRDefault="0050381F" w:rsidP="00BC54DA">
            <w:pPr>
              <w:rPr>
                <w:rFonts w:cstheme="minorHAnsi"/>
                <w:sz w:val="22"/>
                <w:szCs w:val="22"/>
              </w:rPr>
            </w:pPr>
            <w:r>
              <w:rPr>
                <w:rFonts w:cstheme="minorHAnsi"/>
                <w:sz w:val="22"/>
                <w:szCs w:val="22"/>
              </w:rPr>
              <w:t>0.1</w:t>
            </w:r>
          </w:p>
        </w:tc>
        <w:tc>
          <w:tcPr>
            <w:tcW w:w="1802" w:type="dxa"/>
          </w:tcPr>
          <w:p w14:paraId="6C75C3E8" w14:textId="4A97D745" w:rsidR="00A836F8" w:rsidRDefault="0050381F" w:rsidP="00BC54DA">
            <w:pPr>
              <w:rPr>
                <w:rFonts w:cstheme="minorHAnsi"/>
                <w:sz w:val="22"/>
                <w:szCs w:val="22"/>
              </w:rPr>
            </w:pPr>
            <w:r>
              <w:rPr>
                <w:rFonts w:cstheme="minorHAnsi"/>
                <w:sz w:val="22"/>
                <w:szCs w:val="22"/>
              </w:rPr>
              <w:t>7013</w:t>
            </w:r>
          </w:p>
        </w:tc>
        <w:tc>
          <w:tcPr>
            <w:tcW w:w="1802" w:type="dxa"/>
          </w:tcPr>
          <w:p w14:paraId="7CE98DC5" w14:textId="2986E506" w:rsidR="00A836F8" w:rsidRDefault="0050381F" w:rsidP="00BC54DA">
            <w:pPr>
              <w:rPr>
                <w:rFonts w:cstheme="minorHAnsi"/>
                <w:sz w:val="22"/>
                <w:szCs w:val="22"/>
              </w:rPr>
            </w:pPr>
            <w:r>
              <w:rPr>
                <w:rFonts w:cstheme="minorHAnsi"/>
                <w:sz w:val="22"/>
                <w:szCs w:val="22"/>
              </w:rPr>
              <w:t>6498</w:t>
            </w:r>
          </w:p>
        </w:tc>
      </w:tr>
      <w:tr w:rsidR="00A836F8" w14:paraId="7C4A731F" w14:textId="77777777" w:rsidTr="00A836F8">
        <w:tc>
          <w:tcPr>
            <w:tcW w:w="1802" w:type="dxa"/>
          </w:tcPr>
          <w:p w14:paraId="72628EB9" w14:textId="591E7C0C" w:rsidR="00A836F8" w:rsidRDefault="0050381F" w:rsidP="00BC54DA">
            <w:pPr>
              <w:rPr>
                <w:rFonts w:cstheme="minorHAnsi"/>
                <w:sz w:val="22"/>
                <w:szCs w:val="22"/>
              </w:rPr>
            </w:pPr>
            <w:r>
              <w:rPr>
                <w:rFonts w:cstheme="minorHAnsi"/>
                <w:sz w:val="22"/>
                <w:szCs w:val="22"/>
              </w:rPr>
              <w:t>Medium</w:t>
            </w:r>
          </w:p>
        </w:tc>
        <w:tc>
          <w:tcPr>
            <w:tcW w:w="1802" w:type="dxa"/>
          </w:tcPr>
          <w:p w14:paraId="69E1B6C5" w14:textId="3D0ED49F" w:rsidR="00A836F8" w:rsidRDefault="0050381F" w:rsidP="00BC54DA">
            <w:pPr>
              <w:rPr>
                <w:rFonts w:cstheme="minorHAnsi"/>
                <w:sz w:val="22"/>
                <w:szCs w:val="22"/>
              </w:rPr>
            </w:pPr>
            <w:r>
              <w:rPr>
                <w:rFonts w:cstheme="minorHAnsi"/>
                <w:sz w:val="22"/>
                <w:szCs w:val="22"/>
              </w:rPr>
              <w:t>SHELL181</w:t>
            </w:r>
          </w:p>
        </w:tc>
        <w:tc>
          <w:tcPr>
            <w:tcW w:w="1802" w:type="dxa"/>
          </w:tcPr>
          <w:p w14:paraId="7A387B50" w14:textId="63342049" w:rsidR="00A836F8" w:rsidRDefault="0050381F" w:rsidP="00BC54DA">
            <w:pPr>
              <w:rPr>
                <w:rFonts w:cstheme="minorHAnsi"/>
                <w:sz w:val="22"/>
                <w:szCs w:val="22"/>
              </w:rPr>
            </w:pPr>
            <w:r>
              <w:rPr>
                <w:rFonts w:cstheme="minorHAnsi"/>
                <w:sz w:val="22"/>
                <w:szCs w:val="22"/>
              </w:rPr>
              <w:t>0.05</w:t>
            </w:r>
          </w:p>
        </w:tc>
        <w:tc>
          <w:tcPr>
            <w:tcW w:w="1802" w:type="dxa"/>
          </w:tcPr>
          <w:p w14:paraId="63DFAFC9" w14:textId="09BACB12" w:rsidR="00A836F8" w:rsidRDefault="0050381F" w:rsidP="00BC54DA">
            <w:pPr>
              <w:rPr>
                <w:rFonts w:cstheme="minorHAnsi"/>
                <w:sz w:val="22"/>
                <w:szCs w:val="22"/>
              </w:rPr>
            </w:pPr>
            <w:r>
              <w:rPr>
                <w:rFonts w:cstheme="minorHAnsi"/>
                <w:sz w:val="22"/>
                <w:szCs w:val="22"/>
              </w:rPr>
              <w:t>25176</w:t>
            </w:r>
          </w:p>
        </w:tc>
        <w:tc>
          <w:tcPr>
            <w:tcW w:w="1802" w:type="dxa"/>
          </w:tcPr>
          <w:p w14:paraId="1767984D" w14:textId="1B6190E4" w:rsidR="00A836F8" w:rsidRDefault="0050381F" w:rsidP="00BC54DA">
            <w:pPr>
              <w:rPr>
                <w:rFonts w:cstheme="minorHAnsi"/>
                <w:sz w:val="22"/>
                <w:szCs w:val="22"/>
              </w:rPr>
            </w:pPr>
            <w:r>
              <w:rPr>
                <w:rFonts w:cstheme="minorHAnsi"/>
                <w:sz w:val="22"/>
                <w:szCs w:val="22"/>
              </w:rPr>
              <w:t>24178</w:t>
            </w:r>
          </w:p>
        </w:tc>
      </w:tr>
      <w:tr w:rsidR="00A836F8" w14:paraId="5F0BCC09" w14:textId="77777777" w:rsidTr="00A836F8">
        <w:tc>
          <w:tcPr>
            <w:tcW w:w="1802" w:type="dxa"/>
          </w:tcPr>
          <w:p w14:paraId="05B2820F" w14:textId="1EA8A097" w:rsidR="00A836F8" w:rsidRDefault="0050381F" w:rsidP="00BC54DA">
            <w:pPr>
              <w:rPr>
                <w:rFonts w:cstheme="minorHAnsi"/>
                <w:sz w:val="22"/>
                <w:szCs w:val="22"/>
              </w:rPr>
            </w:pPr>
            <w:r>
              <w:rPr>
                <w:rFonts w:cstheme="minorHAnsi"/>
                <w:sz w:val="22"/>
                <w:szCs w:val="22"/>
              </w:rPr>
              <w:t>Fine</w:t>
            </w:r>
          </w:p>
        </w:tc>
        <w:tc>
          <w:tcPr>
            <w:tcW w:w="1802" w:type="dxa"/>
          </w:tcPr>
          <w:p w14:paraId="572A62AC" w14:textId="7CFFBB7D" w:rsidR="00A836F8" w:rsidRDefault="0050381F" w:rsidP="00BC54DA">
            <w:pPr>
              <w:rPr>
                <w:rFonts w:cstheme="minorHAnsi"/>
                <w:sz w:val="22"/>
                <w:szCs w:val="22"/>
              </w:rPr>
            </w:pPr>
            <w:r>
              <w:rPr>
                <w:rFonts w:cstheme="minorHAnsi"/>
                <w:sz w:val="22"/>
                <w:szCs w:val="22"/>
              </w:rPr>
              <w:t>SHELL181</w:t>
            </w:r>
          </w:p>
        </w:tc>
        <w:tc>
          <w:tcPr>
            <w:tcW w:w="1802" w:type="dxa"/>
          </w:tcPr>
          <w:p w14:paraId="4F2F7275" w14:textId="01F24F04" w:rsidR="00A836F8" w:rsidRDefault="0050381F" w:rsidP="00BC54DA">
            <w:pPr>
              <w:rPr>
                <w:rFonts w:cstheme="minorHAnsi"/>
                <w:sz w:val="22"/>
                <w:szCs w:val="22"/>
              </w:rPr>
            </w:pPr>
            <w:r>
              <w:rPr>
                <w:rFonts w:cstheme="minorHAnsi"/>
                <w:sz w:val="22"/>
                <w:szCs w:val="22"/>
              </w:rPr>
              <w:t>0.01</w:t>
            </w:r>
          </w:p>
        </w:tc>
        <w:tc>
          <w:tcPr>
            <w:tcW w:w="1802" w:type="dxa"/>
          </w:tcPr>
          <w:p w14:paraId="6A46D8A1" w14:textId="44B8DD43" w:rsidR="00A836F8" w:rsidRDefault="0050381F" w:rsidP="00BC54DA">
            <w:pPr>
              <w:rPr>
                <w:rFonts w:cstheme="minorHAnsi"/>
                <w:sz w:val="22"/>
                <w:szCs w:val="22"/>
              </w:rPr>
            </w:pPr>
            <w:r>
              <w:rPr>
                <w:rFonts w:cstheme="minorHAnsi"/>
                <w:sz w:val="22"/>
                <w:szCs w:val="22"/>
              </w:rPr>
              <w:t>646544</w:t>
            </w:r>
          </w:p>
        </w:tc>
        <w:tc>
          <w:tcPr>
            <w:tcW w:w="1802" w:type="dxa"/>
          </w:tcPr>
          <w:p w14:paraId="3AF1886F" w14:textId="2E8ED83E" w:rsidR="00A836F8" w:rsidRDefault="0050381F" w:rsidP="00BC54DA">
            <w:pPr>
              <w:rPr>
                <w:rFonts w:cstheme="minorHAnsi"/>
                <w:sz w:val="22"/>
                <w:szCs w:val="22"/>
              </w:rPr>
            </w:pPr>
            <w:r>
              <w:rPr>
                <w:rFonts w:cstheme="minorHAnsi"/>
                <w:sz w:val="22"/>
                <w:szCs w:val="22"/>
              </w:rPr>
              <w:t>641630</w:t>
            </w:r>
          </w:p>
        </w:tc>
      </w:tr>
    </w:tbl>
    <w:p w14:paraId="68F83A01" w14:textId="77777777" w:rsidR="007C3348" w:rsidRPr="000E056E" w:rsidRDefault="007C3348" w:rsidP="00BC54DA">
      <w:pPr>
        <w:rPr>
          <w:rFonts w:cstheme="minorHAnsi"/>
          <w:sz w:val="22"/>
          <w:szCs w:val="22"/>
        </w:rPr>
      </w:pPr>
    </w:p>
    <w:p w14:paraId="53622595" w14:textId="5C305306" w:rsidR="007C3348" w:rsidRDefault="00E36DF0" w:rsidP="00BC54DA">
      <w:pPr>
        <w:rPr>
          <w:rFonts w:cstheme="minorHAnsi"/>
        </w:rPr>
      </w:pPr>
      <w:r w:rsidRPr="00B5534E">
        <w:rPr>
          <w:rFonts w:cstheme="minorHAnsi"/>
        </w:rPr>
        <w:t xml:space="preserve">When using the fine mesh, there was a lot more computational time expended. Looking at task manager while this was ongoing, it shows that this was due to high hard drive usage. In an enterprise setting, this would be solved by keeping the database on an SSD, however the computer used did not have enough spare SSD space. This additional time meant that it was harder to rapidly iterate, but it was possible to set the solve running and process the results later, while staying busy with other work. </w:t>
      </w:r>
    </w:p>
    <w:p w14:paraId="3C24D11D" w14:textId="77777777" w:rsidR="00442B6E" w:rsidRDefault="00442B6E" w:rsidP="00BC54DA">
      <w:pPr>
        <w:rPr>
          <w:rFonts w:cstheme="minorHAnsi"/>
        </w:rPr>
      </w:pPr>
    </w:p>
    <w:p w14:paraId="50C83C67" w14:textId="19B9A61F" w:rsidR="00442B6E" w:rsidRPr="00B5534E" w:rsidRDefault="00442B6E" w:rsidP="00BC54DA">
      <w:pPr>
        <w:rPr>
          <w:rFonts w:cstheme="minorHAnsi"/>
        </w:rPr>
      </w:pPr>
      <w:r>
        <w:rPr>
          <w:rFonts w:cstheme="minorHAnsi"/>
        </w:rPr>
        <w:t xml:space="preserve">While the maximum stress values in Figure 7 may indicate that the mesh affected the results, as the medium mesh has a dramatically lower value than the other meshes, </w:t>
      </w:r>
      <w:r w:rsidR="00954AA8">
        <w:rPr>
          <w:rFonts w:cstheme="minorHAnsi"/>
        </w:rPr>
        <w:t>Figure 6 shows the reason for this. The rib causes a peak in the stress for the coarse and fine meshes, but a trough in stress for the medium and fine meshes. Other than this, the distributions are very similar. The corner of the rib and the skin would likely lead to a stress concentration in a real wing, so a fillet would be added. This would decrease the peak of the wing back in line with the other meshes.</w:t>
      </w:r>
    </w:p>
    <w:p w14:paraId="7B208428" w14:textId="77777777" w:rsidR="007C3348" w:rsidRPr="000E056E" w:rsidRDefault="007C3348" w:rsidP="00BC54DA">
      <w:pPr>
        <w:rPr>
          <w:rFonts w:cstheme="minorHAnsi"/>
          <w:sz w:val="22"/>
          <w:szCs w:val="22"/>
        </w:rPr>
      </w:pPr>
    </w:p>
    <w:tbl>
      <w:tblPr>
        <w:tblStyle w:val="TableGrid"/>
        <w:tblpPr w:leftFromText="180" w:rightFromText="180" w:vertAnchor="text" w:tblpY="-30"/>
        <w:tblW w:w="0" w:type="auto"/>
        <w:tblLook w:val="04A0" w:firstRow="1" w:lastRow="0" w:firstColumn="1" w:lastColumn="0" w:noHBand="0" w:noVBand="1"/>
      </w:tblPr>
      <w:tblGrid>
        <w:gridCol w:w="4610"/>
        <w:gridCol w:w="4400"/>
      </w:tblGrid>
      <w:tr w:rsidR="008D42D3" w14:paraId="523D4C47" w14:textId="77777777" w:rsidTr="00442B6E">
        <w:tc>
          <w:tcPr>
            <w:tcW w:w="4703" w:type="dxa"/>
          </w:tcPr>
          <w:p w14:paraId="41CEA707" w14:textId="0A169F25" w:rsidR="00442B6E" w:rsidRDefault="008D42D3" w:rsidP="00442B6E">
            <w:pPr>
              <w:jc w:val="center"/>
              <w:rPr>
                <w:rFonts w:cstheme="minorHAnsi"/>
                <w:sz w:val="22"/>
                <w:szCs w:val="22"/>
              </w:rPr>
            </w:pPr>
            <w:r>
              <w:rPr>
                <w:rFonts w:cstheme="minorHAnsi"/>
                <w:noProof/>
                <w:sz w:val="22"/>
                <w:szCs w:val="22"/>
              </w:rPr>
              <w:drawing>
                <wp:inline distT="0" distB="0" distL="0" distR="0" wp14:anchorId="20E40CB6" wp14:editId="2A4D2D9B">
                  <wp:extent cx="2678841" cy="2009205"/>
                  <wp:effectExtent l="0" t="0" r="1270" b="0"/>
                  <wp:docPr id="181336317" name="Picture 39" descr="A graph with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6317" name="Picture 39" descr="A graph with lines and numbers&#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2729123" cy="2046918"/>
                          </a:xfrm>
                          <a:prstGeom prst="rect">
                            <a:avLst/>
                          </a:prstGeom>
                        </pic:spPr>
                      </pic:pic>
                    </a:graphicData>
                  </a:graphic>
                </wp:inline>
              </w:drawing>
            </w:r>
          </w:p>
        </w:tc>
        <w:tc>
          <w:tcPr>
            <w:tcW w:w="4307" w:type="dxa"/>
          </w:tcPr>
          <w:p w14:paraId="2FEA8000" w14:textId="71BC9CE3" w:rsidR="00442B6E" w:rsidRDefault="008D42D3" w:rsidP="00442B6E">
            <w:pPr>
              <w:jc w:val="center"/>
              <w:rPr>
                <w:rFonts w:cstheme="minorHAnsi"/>
                <w:sz w:val="22"/>
                <w:szCs w:val="22"/>
              </w:rPr>
            </w:pPr>
            <w:r>
              <w:rPr>
                <w:rFonts w:cstheme="minorHAnsi"/>
                <w:noProof/>
                <w:sz w:val="22"/>
                <w:szCs w:val="22"/>
              </w:rPr>
              <w:drawing>
                <wp:inline distT="0" distB="0" distL="0" distR="0" wp14:anchorId="6BDBA25A" wp14:editId="3A2EA37B">
                  <wp:extent cx="2657325" cy="1993067"/>
                  <wp:effectExtent l="0" t="0" r="0" b="1270"/>
                  <wp:docPr id="971922898" name="Picture 40"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22898" name="Picture 40" descr="A graph of a lin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2687700" cy="2015849"/>
                          </a:xfrm>
                          <a:prstGeom prst="rect">
                            <a:avLst/>
                          </a:prstGeom>
                        </pic:spPr>
                      </pic:pic>
                    </a:graphicData>
                  </a:graphic>
                </wp:inline>
              </w:drawing>
            </w:r>
          </w:p>
        </w:tc>
      </w:tr>
      <w:tr w:rsidR="008D42D3" w14:paraId="2AD0401A" w14:textId="77777777" w:rsidTr="00442B6E">
        <w:tc>
          <w:tcPr>
            <w:tcW w:w="4703" w:type="dxa"/>
          </w:tcPr>
          <w:p w14:paraId="14A41630" w14:textId="77777777" w:rsidR="00442B6E" w:rsidRPr="00A06B76" w:rsidRDefault="00442B6E" w:rsidP="00442B6E">
            <w:pPr>
              <w:jc w:val="center"/>
              <w:rPr>
                <w:rFonts w:cstheme="minorHAnsi"/>
                <w:b/>
                <w:bCs/>
                <w:sz w:val="22"/>
                <w:szCs w:val="22"/>
              </w:rPr>
            </w:pPr>
            <w:r>
              <w:rPr>
                <w:rFonts w:cstheme="minorHAnsi"/>
                <w:b/>
                <w:bCs/>
                <w:sz w:val="22"/>
                <w:szCs w:val="22"/>
              </w:rPr>
              <w:t xml:space="preserve">Figure 6.a: </w:t>
            </w:r>
            <w:r>
              <w:rPr>
                <w:rFonts w:cstheme="minorHAnsi"/>
                <w:sz w:val="22"/>
                <w:szCs w:val="22"/>
              </w:rPr>
              <w:t>Wing up</w:t>
            </w:r>
            <w:r>
              <w:rPr>
                <w:rFonts w:cstheme="minorHAnsi"/>
                <w:b/>
                <w:bCs/>
                <w:sz w:val="22"/>
                <w:szCs w:val="22"/>
              </w:rPr>
              <w:t xml:space="preserve"> </w:t>
            </w:r>
            <w:r w:rsidRPr="00442B6E">
              <w:rPr>
                <w:rFonts w:cstheme="minorHAnsi"/>
                <w:sz w:val="22"/>
                <w:szCs w:val="22"/>
              </w:rPr>
              <w:t>stress distributions over various mesh refinements</w:t>
            </w:r>
          </w:p>
        </w:tc>
        <w:tc>
          <w:tcPr>
            <w:tcW w:w="4307" w:type="dxa"/>
          </w:tcPr>
          <w:p w14:paraId="75F3F378" w14:textId="77777777" w:rsidR="00442B6E" w:rsidRDefault="00442B6E" w:rsidP="00442B6E">
            <w:pPr>
              <w:jc w:val="center"/>
              <w:rPr>
                <w:rFonts w:cstheme="minorHAnsi"/>
                <w:sz w:val="22"/>
                <w:szCs w:val="22"/>
              </w:rPr>
            </w:pPr>
            <w:r>
              <w:rPr>
                <w:rFonts w:cstheme="minorHAnsi"/>
                <w:b/>
                <w:bCs/>
                <w:sz w:val="22"/>
                <w:szCs w:val="22"/>
              </w:rPr>
              <w:t xml:space="preserve">Figure 6.b: </w:t>
            </w:r>
            <w:r>
              <w:rPr>
                <w:rFonts w:cstheme="minorHAnsi"/>
                <w:sz w:val="22"/>
                <w:szCs w:val="22"/>
              </w:rPr>
              <w:t>Wing down</w:t>
            </w:r>
            <w:r>
              <w:rPr>
                <w:rFonts w:cstheme="minorHAnsi"/>
                <w:b/>
                <w:bCs/>
                <w:sz w:val="22"/>
                <w:szCs w:val="22"/>
              </w:rPr>
              <w:t xml:space="preserve"> </w:t>
            </w:r>
            <w:r w:rsidRPr="00442B6E">
              <w:rPr>
                <w:rFonts w:cstheme="minorHAnsi"/>
                <w:sz w:val="22"/>
                <w:szCs w:val="22"/>
              </w:rPr>
              <w:t>stress distributions over various mesh refinements</w:t>
            </w:r>
          </w:p>
        </w:tc>
      </w:tr>
    </w:tbl>
    <w:p w14:paraId="6A0D0714" w14:textId="77777777" w:rsidR="007C3348" w:rsidRPr="000E056E" w:rsidRDefault="007C3348" w:rsidP="00BC54DA">
      <w:pPr>
        <w:rPr>
          <w:rFonts w:cstheme="minorHAnsi"/>
          <w:sz w:val="22"/>
          <w:szCs w:val="22"/>
        </w:rPr>
      </w:pPr>
    </w:p>
    <w:tbl>
      <w:tblPr>
        <w:tblStyle w:val="TableGrid"/>
        <w:tblW w:w="0" w:type="auto"/>
        <w:tblLook w:val="04A0" w:firstRow="1" w:lastRow="0" w:firstColumn="1" w:lastColumn="0" w:noHBand="0" w:noVBand="1"/>
      </w:tblPr>
      <w:tblGrid>
        <w:gridCol w:w="4505"/>
        <w:gridCol w:w="4505"/>
      </w:tblGrid>
      <w:tr w:rsidR="00442B6E" w14:paraId="2EB036F8" w14:textId="77777777" w:rsidTr="00442B6E">
        <w:tc>
          <w:tcPr>
            <w:tcW w:w="4505" w:type="dxa"/>
          </w:tcPr>
          <w:p w14:paraId="20830B11" w14:textId="24765B31" w:rsidR="00442B6E" w:rsidRDefault="00442B6E" w:rsidP="00442B6E">
            <w:pPr>
              <w:jc w:val="center"/>
              <w:rPr>
                <w:rFonts w:cstheme="minorHAnsi"/>
                <w:sz w:val="22"/>
                <w:szCs w:val="22"/>
              </w:rPr>
            </w:pPr>
            <w:r>
              <w:rPr>
                <w:rFonts w:cstheme="minorHAnsi"/>
                <w:noProof/>
                <w:sz w:val="22"/>
                <w:szCs w:val="22"/>
              </w:rPr>
              <w:lastRenderedPageBreak/>
              <w:drawing>
                <wp:inline distT="0" distB="0" distL="0" distR="0" wp14:anchorId="6B9524EA" wp14:editId="3850DD37">
                  <wp:extent cx="1940400" cy="2602800"/>
                  <wp:effectExtent l="0" t="952" r="2222" b="2223"/>
                  <wp:docPr id="2108501321" name="Picture 19"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01321" name="Picture 19" descr="A screen shot of a computer screen&#10;&#10;Description automatically generated"/>
                          <pic:cNvPicPr/>
                        </pic:nvPicPr>
                        <pic:blipFill rotWithShape="1">
                          <a:blip r:embed="rId22" cstate="print">
                            <a:extLst>
                              <a:ext uri="{28A0092B-C50C-407E-A947-70E740481C1C}">
                                <a14:useLocalDpi xmlns:a14="http://schemas.microsoft.com/office/drawing/2010/main" val="0"/>
                              </a:ext>
                            </a:extLst>
                          </a:blip>
                          <a:srcRect t="18643"/>
                          <a:stretch/>
                        </pic:blipFill>
                        <pic:spPr bwMode="auto">
                          <a:xfrm rot="5400000">
                            <a:off x="0" y="0"/>
                            <a:ext cx="1940400" cy="2602800"/>
                          </a:xfrm>
                          <a:prstGeom prst="rect">
                            <a:avLst/>
                          </a:prstGeom>
                          <a:ln>
                            <a:noFill/>
                          </a:ln>
                          <a:extLst>
                            <a:ext uri="{53640926-AAD7-44D8-BBD7-CCE9431645EC}">
                              <a14:shadowObscured xmlns:a14="http://schemas.microsoft.com/office/drawing/2010/main"/>
                            </a:ext>
                          </a:extLst>
                        </pic:spPr>
                      </pic:pic>
                    </a:graphicData>
                  </a:graphic>
                </wp:inline>
              </w:drawing>
            </w:r>
          </w:p>
        </w:tc>
        <w:tc>
          <w:tcPr>
            <w:tcW w:w="4505" w:type="dxa"/>
          </w:tcPr>
          <w:p w14:paraId="5E4C42EC" w14:textId="5735A578" w:rsidR="00442B6E" w:rsidRDefault="00442B6E" w:rsidP="00442B6E">
            <w:pPr>
              <w:jc w:val="center"/>
              <w:rPr>
                <w:rFonts w:cstheme="minorHAnsi"/>
                <w:sz w:val="22"/>
                <w:szCs w:val="22"/>
              </w:rPr>
            </w:pPr>
            <w:r>
              <w:rPr>
                <w:rFonts w:cstheme="minorHAnsi"/>
                <w:noProof/>
                <w:sz w:val="22"/>
                <w:szCs w:val="22"/>
              </w:rPr>
              <w:drawing>
                <wp:inline distT="0" distB="0" distL="0" distR="0" wp14:anchorId="4019C250" wp14:editId="2EC0DFA7">
                  <wp:extent cx="1905055" cy="2523528"/>
                  <wp:effectExtent l="0" t="4445" r="0" b="0"/>
                  <wp:docPr id="1634833653" name="Picture 20"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33653" name="Picture 20" descr="A screen shot of a computer screen&#10;&#10;Description automatically generated"/>
                          <pic:cNvPicPr/>
                        </pic:nvPicPr>
                        <pic:blipFill rotWithShape="1">
                          <a:blip r:embed="rId23" cstate="print">
                            <a:extLst>
                              <a:ext uri="{28A0092B-C50C-407E-A947-70E740481C1C}">
                                <a14:useLocalDpi xmlns:a14="http://schemas.microsoft.com/office/drawing/2010/main" val="0"/>
                              </a:ext>
                            </a:extLst>
                          </a:blip>
                          <a:srcRect t="19684"/>
                          <a:stretch/>
                        </pic:blipFill>
                        <pic:spPr bwMode="auto">
                          <a:xfrm rot="5400000">
                            <a:off x="0" y="0"/>
                            <a:ext cx="1958894" cy="2594845"/>
                          </a:xfrm>
                          <a:prstGeom prst="rect">
                            <a:avLst/>
                          </a:prstGeom>
                          <a:ln>
                            <a:noFill/>
                          </a:ln>
                          <a:extLst>
                            <a:ext uri="{53640926-AAD7-44D8-BBD7-CCE9431645EC}">
                              <a14:shadowObscured xmlns:a14="http://schemas.microsoft.com/office/drawing/2010/main"/>
                            </a:ext>
                          </a:extLst>
                        </pic:spPr>
                      </pic:pic>
                    </a:graphicData>
                  </a:graphic>
                </wp:inline>
              </w:drawing>
            </w:r>
          </w:p>
        </w:tc>
      </w:tr>
      <w:tr w:rsidR="00442B6E" w14:paraId="13F89A13" w14:textId="77777777" w:rsidTr="00442B6E">
        <w:tc>
          <w:tcPr>
            <w:tcW w:w="4505" w:type="dxa"/>
          </w:tcPr>
          <w:p w14:paraId="39399CC3" w14:textId="31BBE4E6" w:rsidR="00442B6E" w:rsidRPr="00442B6E" w:rsidRDefault="00442B6E" w:rsidP="00442B6E">
            <w:pPr>
              <w:jc w:val="center"/>
              <w:rPr>
                <w:rFonts w:cstheme="minorHAnsi"/>
                <w:sz w:val="22"/>
                <w:szCs w:val="22"/>
              </w:rPr>
            </w:pPr>
            <w:r>
              <w:rPr>
                <w:rFonts w:cstheme="minorHAnsi"/>
                <w:b/>
                <w:bCs/>
                <w:sz w:val="22"/>
                <w:szCs w:val="22"/>
              </w:rPr>
              <w:t xml:space="preserve">Figure 7.a: </w:t>
            </w:r>
            <w:r>
              <w:rPr>
                <w:rFonts w:cstheme="minorHAnsi"/>
                <w:sz w:val="22"/>
                <w:szCs w:val="22"/>
              </w:rPr>
              <w:t xml:space="preserve">Displacement contours for wing </w:t>
            </w:r>
            <w:proofErr w:type="gramStart"/>
            <w:r>
              <w:rPr>
                <w:rFonts w:cstheme="minorHAnsi"/>
                <w:sz w:val="22"/>
                <w:szCs w:val="22"/>
              </w:rPr>
              <w:t>up loading</w:t>
            </w:r>
            <w:proofErr w:type="gramEnd"/>
            <w:r>
              <w:rPr>
                <w:rFonts w:cstheme="minorHAnsi"/>
                <w:sz w:val="22"/>
                <w:szCs w:val="22"/>
              </w:rPr>
              <w:t xml:space="preserve"> on a coarse mesh</w:t>
            </w:r>
          </w:p>
        </w:tc>
        <w:tc>
          <w:tcPr>
            <w:tcW w:w="4505" w:type="dxa"/>
          </w:tcPr>
          <w:p w14:paraId="723FC86B" w14:textId="61D8DD9A" w:rsidR="00442B6E" w:rsidRDefault="00442B6E" w:rsidP="00442B6E">
            <w:pPr>
              <w:jc w:val="center"/>
              <w:rPr>
                <w:rFonts w:cstheme="minorHAnsi"/>
                <w:sz w:val="22"/>
                <w:szCs w:val="22"/>
              </w:rPr>
            </w:pPr>
            <w:r>
              <w:rPr>
                <w:rFonts w:cstheme="minorHAnsi"/>
                <w:b/>
                <w:bCs/>
                <w:sz w:val="22"/>
                <w:szCs w:val="22"/>
              </w:rPr>
              <w:t>Figure 7.</w:t>
            </w:r>
            <w:r>
              <w:rPr>
                <w:rFonts w:cstheme="minorHAnsi"/>
                <w:b/>
                <w:bCs/>
                <w:sz w:val="22"/>
                <w:szCs w:val="22"/>
              </w:rPr>
              <w:t>b</w:t>
            </w:r>
            <w:r>
              <w:rPr>
                <w:rFonts w:cstheme="minorHAnsi"/>
                <w:b/>
                <w:bCs/>
                <w:sz w:val="22"/>
                <w:szCs w:val="22"/>
              </w:rPr>
              <w:t xml:space="preserve">: </w:t>
            </w:r>
            <w:r>
              <w:rPr>
                <w:rFonts w:cstheme="minorHAnsi"/>
                <w:sz w:val="22"/>
                <w:szCs w:val="22"/>
              </w:rPr>
              <w:t xml:space="preserve">Displacement contours for wing </w:t>
            </w:r>
            <w:proofErr w:type="gramStart"/>
            <w:r>
              <w:rPr>
                <w:rFonts w:cstheme="minorHAnsi"/>
                <w:sz w:val="22"/>
                <w:szCs w:val="22"/>
              </w:rPr>
              <w:t>down</w:t>
            </w:r>
            <w:r>
              <w:rPr>
                <w:rFonts w:cstheme="minorHAnsi"/>
                <w:sz w:val="22"/>
                <w:szCs w:val="22"/>
              </w:rPr>
              <w:t xml:space="preserve"> loading</w:t>
            </w:r>
            <w:proofErr w:type="gramEnd"/>
            <w:r>
              <w:rPr>
                <w:rFonts w:cstheme="minorHAnsi"/>
                <w:sz w:val="22"/>
                <w:szCs w:val="22"/>
              </w:rPr>
              <w:t xml:space="preserve"> on a coarse mesh</w:t>
            </w:r>
          </w:p>
        </w:tc>
      </w:tr>
      <w:tr w:rsidR="00442B6E" w14:paraId="66845AB8" w14:textId="77777777" w:rsidTr="00442B6E">
        <w:tc>
          <w:tcPr>
            <w:tcW w:w="4505" w:type="dxa"/>
          </w:tcPr>
          <w:p w14:paraId="433B7F47" w14:textId="20F3AABE" w:rsidR="00442B6E" w:rsidRDefault="00442B6E" w:rsidP="00442B6E">
            <w:pPr>
              <w:jc w:val="center"/>
              <w:rPr>
                <w:rFonts w:cstheme="minorHAnsi"/>
                <w:sz w:val="22"/>
                <w:szCs w:val="22"/>
              </w:rPr>
            </w:pPr>
            <w:r>
              <w:rPr>
                <w:rFonts w:cstheme="minorHAnsi"/>
                <w:noProof/>
                <w:sz w:val="22"/>
                <w:szCs w:val="22"/>
              </w:rPr>
              <w:drawing>
                <wp:inline distT="0" distB="0" distL="0" distR="0" wp14:anchorId="3EE9F34C" wp14:editId="3F36A767">
                  <wp:extent cx="1965600" cy="2602800"/>
                  <wp:effectExtent l="0" t="952" r="2222" b="2223"/>
                  <wp:docPr id="19461664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66416" name="Picture 1946166416"/>
                          <pic:cNvPicPr/>
                        </pic:nvPicPr>
                        <pic:blipFill rotWithShape="1">
                          <a:blip r:embed="rId24" cstate="print">
                            <a:extLst>
                              <a:ext uri="{28A0092B-C50C-407E-A947-70E740481C1C}">
                                <a14:useLocalDpi xmlns:a14="http://schemas.microsoft.com/office/drawing/2010/main" val="0"/>
                              </a:ext>
                            </a:extLst>
                          </a:blip>
                          <a:srcRect t="19684"/>
                          <a:stretch/>
                        </pic:blipFill>
                        <pic:spPr bwMode="auto">
                          <a:xfrm rot="5400000">
                            <a:off x="0" y="0"/>
                            <a:ext cx="1965600" cy="2602800"/>
                          </a:xfrm>
                          <a:prstGeom prst="rect">
                            <a:avLst/>
                          </a:prstGeom>
                          <a:ln>
                            <a:noFill/>
                          </a:ln>
                          <a:extLst>
                            <a:ext uri="{53640926-AAD7-44D8-BBD7-CCE9431645EC}">
                              <a14:shadowObscured xmlns:a14="http://schemas.microsoft.com/office/drawing/2010/main"/>
                            </a:ext>
                          </a:extLst>
                        </pic:spPr>
                      </pic:pic>
                    </a:graphicData>
                  </a:graphic>
                </wp:inline>
              </w:drawing>
            </w:r>
          </w:p>
        </w:tc>
        <w:tc>
          <w:tcPr>
            <w:tcW w:w="4505" w:type="dxa"/>
          </w:tcPr>
          <w:p w14:paraId="5C8E9F5B" w14:textId="07B31D8E" w:rsidR="00442B6E" w:rsidRDefault="00442B6E" w:rsidP="00442B6E">
            <w:pPr>
              <w:jc w:val="center"/>
              <w:rPr>
                <w:rFonts w:cstheme="minorHAnsi"/>
                <w:sz w:val="22"/>
                <w:szCs w:val="22"/>
              </w:rPr>
            </w:pPr>
            <w:r>
              <w:rPr>
                <w:rFonts w:cstheme="minorHAnsi"/>
                <w:noProof/>
                <w:sz w:val="22"/>
                <w:szCs w:val="22"/>
              </w:rPr>
              <w:drawing>
                <wp:inline distT="0" distB="0" distL="0" distR="0" wp14:anchorId="7D817393" wp14:editId="40D4CFDA">
                  <wp:extent cx="1960870" cy="2597472"/>
                  <wp:effectExtent l="0" t="952" r="0" b="0"/>
                  <wp:docPr id="969643483" name="Picture 22"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43483" name="Picture 22" descr="A screen shot of a computer screen&#10;&#10;Description automatically generated"/>
                          <pic:cNvPicPr/>
                        </pic:nvPicPr>
                        <pic:blipFill rotWithShape="1">
                          <a:blip r:embed="rId25" cstate="print">
                            <a:extLst>
                              <a:ext uri="{28A0092B-C50C-407E-A947-70E740481C1C}">
                                <a14:useLocalDpi xmlns:a14="http://schemas.microsoft.com/office/drawing/2010/main" val="0"/>
                              </a:ext>
                            </a:extLst>
                          </a:blip>
                          <a:srcRect t="19684"/>
                          <a:stretch/>
                        </pic:blipFill>
                        <pic:spPr bwMode="auto">
                          <a:xfrm rot="5400000">
                            <a:off x="0" y="0"/>
                            <a:ext cx="1992325" cy="2639138"/>
                          </a:xfrm>
                          <a:prstGeom prst="rect">
                            <a:avLst/>
                          </a:prstGeom>
                          <a:ln>
                            <a:noFill/>
                          </a:ln>
                          <a:extLst>
                            <a:ext uri="{53640926-AAD7-44D8-BBD7-CCE9431645EC}">
                              <a14:shadowObscured xmlns:a14="http://schemas.microsoft.com/office/drawing/2010/main"/>
                            </a:ext>
                          </a:extLst>
                        </pic:spPr>
                      </pic:pic>
                    </a:graphicData>
                  </a:graphic>
                </wp:inline>
              </w:drawing>
            </w:r>
          </w:p>
        </w:tc>
      </w:tr>
      <w:tr w:rsidR="00442B6E" w14:paraId="37F853C2" w14:textId="77777777" w:rsidTr="00442B6E">
        <w:tc>
          <w:tcPr>
            <w:tcW w:w="4505" w:type="dxa"/>
          </w:tcPr>
          <w:p w14:paraId="7E993DED" w14:textId="3ADCF2C0" w:rsidR="00442B6E" w:rsidRPr="00442B6E" w:rsidRDefault="00442B6E" w:rsidP="00442B6E">
            <w:pPr>
              <w:jc w:val="center"/>
              <w:rPr>
                <w:rFonts w:cstheme="minorHAnsi"/>
                <w:sz w:val="22"/>
                <w:szCs w:val="22"/>
              </w:rPr>
            </w:pPr>
            <w:r>
              <w:rPr>
                <w:rFonts w:cstheme="minorHAnsi"/>
                <w:b/>
                <w:bCs/>
                <w:sz w:val="22"/>
                <w:szCs w:val="22"/>
              </w:rPr>
              <w:t xml:space="preserve">Figure 7.c: </w:t>
            </w:r>
            <w:r>
              <w:rPr>
                <w:rFonts w:cstheme="minorHAnsi"/>
                <w:sz w:val="22"/>
                <w:szCs w:val="22"/>
              </w:rPr>
              <w:t xml:space="preserve">Displacement contours for wing </w:t>
            </w:r>
            <w:proofErr w:type="gramStart"/>
            <w:r>
              <w:rPr>
                <w:rFonts w:cstheme="minorHAnsi"/>
                <w:sz w:val="22"/>
                <w:szCs w:val="22"/>
              </w:rPr>
              <w:t>up loading</w:t>
            </w:r>
            <w:proofErr w:type="gramEnd"/>
            <w:r>
              <w:rPr>
                <w:rFonts w:cstheme="minorHAnsi"/>
                <w:sz w:val="22"/>
                <w:szCs w:val="22"/>
              </w:rPr>
              <w:t xml:space="preserve"> on a medium mesh</w:t>
            </w:r>
          </w:p>
        </w:tc>
        <w:tc>
          <w:tcPr>
            <w:tcW w:w="4505" w:type="dxa"/>
          </w:tcPr>
          <w:p w14:paraId="57E99B51" w14:textId="66EAACE1" w:rsidR="00442B6E" w:rsidRPr="00442B6E" w:rsidRDefault="00442B6E" w:rsidP="00442B6E">
            <w:pPr>
              <w:jc w:val="center"/>
              <w:rPr>
                <w:rFonts w:cstheme="minorHAnsi"/>
                <w:sz w:val="22"/>
                <w:szCs w:val="22"/>
              </w:rPr>
            </w:pPr>
            <w:r>
              <w:rPr>
                <w:rFonts w:cstheme="minorHAnsi"/>
                <w:b/>
                <w:bCs/>
                <w:sz w:val="22"/>
                <w:szCs w:val="22"/>
              </w:rPr>
              <w:t xml:space="preserve">Figure 7.d: </w:t>
            </w:r>
            <w:r>
              <w:rPr>
                <w:rFonts w:cstheme="minorHAnsi"/>
                <w:sz w:val="22"/>
                <w:szCs w:val="22"/>
              </w:rPr>
              <w:t xml:space="preserve">Displacement contours for wing </w:t>
            </w:r>
            <w:proofErr w:type="gramStart"/>
            <w:r>
              <w:rPr>
                <w:rFonts w:cstheme="minorHAnsi"/>
                <w:sz w:val="22"/>
                <w:szCs w:val="22"/>
              </w:rPr>
              <w:t>down loading</w:t>
            </w:r>
            <w:proofErr w:type="gramEnd"/>
            <w:r>
              <w:rPr>
                <w:rFonts w:cstheme="minorHAnsi"/>
                <w:sz w:val="22"/>
                <w:szCs w:val="22"/>
              </w:rPr>
              <w:t xml:space="preserve"> on a medium mesh</w:t>
            </w:r>
          </w:p>
        </w:tc>
      </w:tr>
      <w:tr w:rsidR="00442B6E" w14:paraId="3F772D35" w14:textId="77777777" w:rsidTr="00442B6E">
        <w:tc>
          <w:tcPr>
            <w:tcW w:w="4505" w:type="dxa"/>
          </w:tcPr>
          <w:p w14:paraId="4CB21171" w14:textId="4A20DDCC" w:rsidR="00442B6E" w:rsidRDefault="00442B6E" w:rsidP="00442B6E">
            <w:pPr>
              <w:jc w:val="center"/>
              <w:rPr>
                <w:rFonts w:cstheme="minorHAnsi"/>
                <w:sz w:val="22"/>
                <w:szCs w:val="22"/>
              </w:rPr>
            </w:pPr>
            <w:r>
              <w:rPr>
                <w:rFonts w:cstheme="minorHAnsi"/>
                <w:noProof/>
                <w:sz w:val="22"/>
                <w:szCs w:val="22"/>
              </w:rPr>
              <w:drawing>
                <wp:inline distT="0" distB="0" distL="0" distR="0" wp14:anchorId="69E9AF8D" wp14:editId="73DEAE62">
                  <wp:extent cx="1845256" cy="2483167"/>
                  <wp:effectExtent l="0" t="1587" r="0" b="0"/>
                  <wp:docPr id="5643924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92463" name="Picture 564392463"/>
                          <pic:cNvPicPr/>
                        </pic:nvPicPr>
                        <pic:blipFill rotWithShape="1">
                          <a:blip r:embed="rId26" cstate="print">
                            <a:extLst>
                              <a:ext uri="{28A0092B-C50C-407E-A947-70E740481C1C}">
                                <a14:useLocalDpi xmlns:a14="http://schemas.microsoft.com/office/drawing/2010/main" val="0"/>
                              </a:ext>
                            </a:extLst>
                          </a:blip>
                          <a:srcRect t="18407"/>
                          <a:stretch/>
                        </pic:blipFill>
                        <pic:spPr bwMode="auto">
                          <a:xfrm rot="5400000">
                            <a:off x="0" y="0"/>
                            <a:ext cx="1888847" cy="2541827"/>
                          </a:xfrm>
                          <a:prstGeom prst="rect">
                            <a:avLst/>
                          </a:prstGeom>
                          <a:ln>
                            <a:noFill/>
                          </a:ln>
                          <a:extLst>
                            <a:ext uri="{53640926-AAD7-44D8-BBD7-CCE9431645EC}">
                              <a14:shadowObscured xmlns:a14="http://schemas.microsoft.com/office/drawing/2010/main"/>
                            </a:ext>
                          </a:extLst>
                        </pic:spPr>
                      </pic:pic>
                    </a:graphicData>
                  </a:graphic>
                </wp:inline>
              </w:drawing>
            </w:r>
          </w:p>
        </w:tc>
        <w:tc>
          <w:tcPr>
            <w:tcW w:w="4505" w:type="dxa"/>
          </w:tcPr>
          <w:p w14:paraId="6653FF54" w14:textId="15901334" w:rsidR="00442B6E" w:rsidRDefault="00442B6E" w:rsidP="00442B6E">
            <w:pPr>
              <w:jc w:val="center"/>
              <w:rPr>
                <w:rFonts w:cstheme="minorHAnsi"/>
                <w:sz w:val="22"/>
                <w:szCs w:val="22"/>
              </w:rPr>
            </w:pPr>
            <w:r>
              <w:rPr>
                <w:rFonts w:cstheme="minorHAnsi"/>
                <w:noProof/>
                <w:sz w:val="22"/>
                <w:szCs w:val="22"/>
              </w:rPr>
              <w:drawing>
                <wp:inline distT="0" distB="0" distL="0" distR="0" wp14:anchorId="533D70FB" wp14:editId="12341A39">
                  <wp:extent cx="1845256" cy="2483167"/>
                  <wp:effectExtent l="0" t="1587" r="0" b="0"/>
                  <wp:docPr id="2605386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92463" name="Picture 564392463"/>
                          <pic:cNvPicPr/>
                        </pic:nvPicPr>
                        <pic:blipFill rotWithShape="1">
                          <a:blip r:embed="rId26" cstate="print">
                            <a:extLst>
                              <a:ext uri="{28A0092B-C50C-407E-A947-70E740481C1C}">
                                <a14:useLocalDpi xmlns:a14="http://schemas.microsoft.com/office/drawing/2010/main" val="0"/>
                              </a:ext>
                            </a:extLst>
                          </a:blip>
                          <a:srcRect t="18407"/>
                          <a:stretch/>
                        </pic:blipFill>
                        <pic:spPr bwMode="auto">
                          <a:xfrm rot="5400000">
                            <a:off x="0" y="0"/>
                            <a:ext cx="1888847" cy="2541827"/>
                          </a:xfrm>
                          <a:prstGeom prst="rect">
                            <a:avLst/>
                          </a:prstGeom>
                          <a:ln>
                            <a:noFill/>
                          </a:ln>
                          <a:extLst>
                            <a:ext uri="{53640926-AAD7-44D8-BBD7-CCE9431645EC}">
                              <a14:shadowObscured xmlns:a14="http://schemas.microsoft.com/office/drawing/2010/main"/>
                            </a:ext>
                          </a:extLst>
                        </pic:spPr>
                      </pic:pic>
                    </a:graphicData>
                  </a:graphic>
                </wp:inline>
              </w:drawing>
            </w:r>
          </w:p>
        </w:tc>
      </w:tr>
      <w:tr w:rsidR="00442B6E" w14:paraId="4478CA55" w14:textId="77777777" w:rsidTr="00442B6E">
        <w:trPr>
          <w:trHeight w:val="93"/>
        </w:trPr>
        <w:tc>
          <w:tcPr>
            <w:tcW w:w="4505" w:type="dxa"/>
          </w:tcPr>
          <w:p w14:paraId="5A0E0F1D" w14:textId="284AADBE" w:rsidR="00442B6E" w:rsidRDefault="00442B6E" w:rsidP="00442B6E">
            <w:pPr>
              <w:jc w:val="center"/>
              <w:rPr>
                <w:rFonts w:cstheme="minorHAnsi"/>
                <w:sz w:val="22"/>
                <w:szCs w:val="22"/>
              </w:rPr>
            </w:pPr>
            <w:r>
              <w:rPr>
                <w:rFonts w:cstheme="minorHAnsi"/>
                <w:b/>
                <w:bCs/>
                <w:sz w:val="22"/>
                <w:szCs w:val="22"/>
              </w:rPr>
              <w:t>Figure 7.</w:t>
            </w:r>
            <w:r>
              <w:rPr>
                <w:rFonts w:cstheme="minorHAnsi"/>
                <w:b/>
                <w:bCs/>
                <w:sz w:val="22"/>
                <w:szCs w:val="22"/>
              </w:rPr>
              <w:t>e</w:t>
            </w:r>
            <w:r>
              <w:rPr>
                <w:rFonts w:cstheme="minorHAnsi"/>
                <w:b/>
                <w:bCs/>
                <w:sz w:val="22"/>
                <w:szCs w:val="22"/>
              </w:rPr>
              <w:t xml:space="preserve">: </w:t>
            </w:r>
            <w:r>
              <w:rPr>
                <w:rFonts w:cstheme="minorHAnsi"/>
                <w:sz w:val="22"/>
                <w:szCs w:val="22"/>
              </w:rPr>
              <w:t xml:space="preserve">Displacement contours for wing </w:t>
            </w:r>
            <w:proofErr w:type="gramStart"/>
            <w:r>
              <w:rPr>
                <w:rFonts w:cstheme="minorHAnsi"/>
                <w:sz w:val="22"/>
                <w:szCs w:val="22"/>
              </w:rPr>
              <w:t>up loading</w:t>
            </w:r>
            <w:proofErr w:type="gramEnd"/>
            <w:r>
              <w:rPr>
                <w:rFonts w:cstheme="minorHAnsi"/>
                <w:sz w:val="22"/>
                <w:szCs w:val="22"/>
              </w:rPr>
              <w:t xml:space="preserve"> on a </w:t>
            </w:r>
            <w:r>
              <w:rPr>
                <w:rFonts w:cstheme="minorHAnsi"/>
                <w:sz w:val="22"/>
                <w:szCs w:val="22"/>
              </w:rPr>
              <w:t>fine</w:t>
            </w:r>
            <w:r>
              <w:rPr>
                <w:rFonts w:cstheme="minorHAnsi"/>
                <w:sz w:val="22"/>
                <w:szCs w:val="22"/>
              </w:rPr>
              <w:t xml:space="preserve"> mesh</w:t>
            </w:r>
          </w:p>
        </w:tc>
        <w:tc>
          <w:tcPr>
            <w:tcW w:w="4505" w:type="dxa"/>
          </w:tcPr>
          <w:p w14:paraId="6866A29A" w14:textId="178AD4BC" w:rsidR="00442B6E" w:rsidRDefault="00442B6E" w:rsidP="00442B6E">
            <w:pPr>
              <w:jc w:val="center"/>
              <w:rPr>
                <w:rFonts w:cstheme="minorHAnsi"/>
                <w:sz w:val="22"/>
                <w:szCs w:val="22"/>
              </w:rPr>
            </w:pPr>
            <w:r>
              <w:rPr>
                <w:rFonts w:cstheme="minorHAnsi"/>
                <w:b/>
                <w:bCs/>
                <w:sz w:val="22"/>
                <w:szCs w:val="22"/>
              </w:rPr>
              <w:t>Figure 7.</w:t>
            </w:r>
            <w:r>
              <w:rPr>
                <w:rFonts w:cstheme="minorHAnsi"/>
                <w:b/>
                <w:bCs/>
                <w:sz w:val="22"/>
                <w:szCs w:val="22"/>
              </w:rPr>
              <w:t>f</w:t>
            </w:r>
            <w:r>
              <w:rPr>
                <w:rFonts w:cstheme="minorHAnsi"/>
                <w:b/>
                <w:bCs/>
                <w:sz w:val="22"/>
                <w:szCs w:val="22"/>
              </w:rPr>
              <w:t xml:space="preserve">: </w:t>
            </w:r>
            <w:r>
              <w:rPr>
                <w:rFonts w:cstheme="minorHAnsi"/>
                <w:sz w:val="22"/>
                <w:szCs w:val="22"/>
              </w:rPr>
              <w:t xml:space="preserve">Displacement contours for wing </w:t>
            </w:r>
            <w:proofErr w:type="gramStart"/>
            <w:r>
              <w:rPr>
                <w:rFonts w:cstheme="minorHAnsi"/>
                <w:sz w:val="22"/>
                <w:szCs w:val="22"/>
              </w:rPr>
              <w:t>down</w:t>
            </w:r>
            <w:r>
              <w:rPr>
                <w:rFonts w:cstheme="minorHAnsi"/>
                <w:sz w:val="22"/>
                <w:szCs w:val="22"/>
              </w:rPr>
              <w:t xml:space="preserve"> loading</w:t>
            </w:r>
            <w:proofErr w:type="gramEnd"/>
            <w:r>
              <w:rPr>
                <w:rFonts w:cstheme="minorHAnsi"/>
                <w:sz w:val="22"/>
                <w:szCs w:val="22"/>
              </w:rPr>
              <w:t xml:space="preserve"> on a fine mesh</w:t>
            </w:r>
          </w:p>
        </w:tc>
      </w:tr>
    </w:tbl>
    <w:p w14:paraId="6AE6127F" w14:textId="77777777" w:rsidR="007C3348" w:rsidRPr="000E056E" w:rsidRDefault="007C3348" w:rsidP="00BC54DA">
      <w:pPr>
        <w:rPr>
          <w:rFonts w:cstheme="minorHAnsi"/>
          <w:sz w:val="22"/>
          <w:szCs w:val="22"/>
        </w:rPr>
      </w:pPr>
    </w:p>
    <w:p w14:paraId="6CFADADF" w14:textId="77777777" w:rsidR="007C3348" w:rsidRPr="000E056E" w:rsidRDefault="007C3348" w:rsidP="00BC54DA">
      <w:pPr>
        <w:rPr>
          <w:rFonts w:cstheme="minorHAnsi"/>
          <w:sz w:val="22"/>
          <w:szCs w:val="22"/>
        </w:rPr>
      </w:pPr>
    </w:p>
    <w:p w14:paraId="4850BD96" w14:textId="77777777" w:rsidR="007C3348" w:rsidRPr="000E056E" w:rsidRDefault="007C3348" w:rsidP="00BC54DA">
      <w:pPr>
        <w:rPr>
          <w:rFonts w:cstheme="minorHAnsi"/>
          <w:sz w:val="22"/>
          <w:szCs w:val="22"/>
        </w:rPr>
      </w:pPr>
    </w:p>
    <w:p w14:paraId="1D3761D4" w14:textId="7364DA59" w:rsidR="007C3348" w:rsidRDefault="00954AA8" w:rsidP="00BC54DA">
      <w:pPr>
        <w:rPr>
          <w:rFonts w:cstheme="minorHAnsi"/>
          <w:sz w:val="22"/>
          <w:szCs w:val="22"/>
        </w:rPr>
      </w:pPr>
      <w:r>
        <w:rPr>
          <w:rFonts w:cstheme="minorHAnsi"/>
          <w:sz w:val="22"/>
          <w:szCs w:val="22"/>
        </w:rPr>
        <w:t xml:space="preserve">Seeing as the stress distributions are incredibly similar for </w:t>
      </w:r>
      <w:proofErr w:type="gramStart"/>
      <w:r>
        <w:rPr>
          <w:rFonts w:cstheme="minorHAnsi"/>
          <w:sz w:val="22"/>
          <w:szCs w:val="22"/>
        </w:rPr>
        <w:t>all of</w:t>
      </w:r>
      <w:proofErr w:type="gramEnd"/>
      <w:r>
        <w:rPr>
          <w:rFonts w:cstheme="minorHAnsi"/>
          <w:sz w:val="22"/>
          <w:szCs w:val="22"/>
        </w:rPr>
        <w:t xml:space="preserve"> the meshes, I think that it is clear that the solution is mesh independent. This does not imply that the solution shown is the solution a real wing would show. As discussed in Section 1, there appear to be some modelling errors which will affect the solution. In addition to this, any solution that APDL will produce will be the solution to a discretized version of a real problem. This introduces additional errors, as real parts are continuous, rather than discrete.</w:t>
      </w:r>
    </w:p>
    <w:p w14:paraId="0E3C481D" w14:textId="77777777" w:rsidR="00954AA8" w:rsidRDefault="00954AA8" w:rsidP="00BC54DA">
      <w:pPr>
        <w:rPr>
          <w:rFonts w:cstheme="minorHAnsi"/>
          <w:sz w:val="22"/>
          <w:szCs w:val="22"/>
        </w:rPr>
      </w:pPr>
    </w:p>
    <w:p w14:paraId="5F242185" w14:textId="0AA086EF" w:rsidR="00954AA8" w:rsidRDefault="00954AA8" w:rsidP="00BC54DA">
      <w:pPr>
        <w:rPr>
          <w:rFonts w:cstheme="minorHAnsi"/>
          <w:sz w:val="22"/>
          <w:szCs w:val="22"/>
        </w:rPr>
      </w:pPr>
      <w:r>
        <w:rPr>
          <w:rFonts w:cstheme="minorHAnsi"/>
          <w:sz w:val="22"/>
          <w:szCs w:val="22"/>
        </w:rPr>
        <w:lastRenderedPageBreak/>
        <w:t xml:space="preserve">On hardware manufactured within the past 10 years, there will be no noticeable increase in speed by </w:t>
      </w:r>
      <w:r w:rsidR="00EB2B24">
        <w:rPr>
          <w:rFonts w:cstheme="minorHAnsi"/>
          <w:sz w:val="22"/>
          <w:szCs w:val="22"/>
        </w:rPr>
        <w:t>using the coarse mesh rather than the medium mesh. Additional memory may be used, but this is once again negligible.</w:t>
      </w:r>
    </w:p>
    <w:p w14:paraId="45D93853" w14:textId="3CEC88DA" w:rsidR="007C3348" w:rsidRDefault="00EB2B24" w:rsidP="00BC54DA">
      <w:pPr>
        <w:rPr>
          <w:rFonts w:cstheme="minorHAnsi"/>
          <w:sz w:val="22"/>
          <w:szCs w:val="22"/>
        </w:rPr>
      </w:pPr>
      <w:r>
        <w:rPr>
          <w:rFonts w:cstheme="minorHAnsi"/>
          <w:sz w:val="22"/>
          <w:szCs w:val="22"/>
        </w:rPr>
        <w:t xml:space="preserve">For the fine mesh, the number of elements dramatically increased. This naturally </w:t>
      </w:r>
      <w:proofErr w:type="gramStart"/>
      <w:r>
        <w:rPr>
          <w:rFonts w:cstheme="minorHAnsi"/>
          <w:sz w:val="22"/>
          <w:szCs w:val="22"/>
        </w:rPr>
        <w:t>lead</w:t>
      </w:r>
      <w:proofErr w:type="gramEnd"/>
      <w:r>
        <w:rPr>
          <w:rFonts w:cstheme="minorHAnsi"/>
          <w:sz w:val="22"/>
          <w:szCs w:val="22"/>
        </w:rPr>
        <w:t xml:space="preserve"> to an increase in numbers of degrees of freedom. As the computational time scales with the number of degrees of freedom square</w:t>
      </w:r>
      <w:r w:rsidR="00A836F8">
        <w:rPr>
          <w:rFonts w:cstheme="minorHAnsi"/>
          <w:sz w:val="22"/>
          <w:szCs w:val="22"/>
        </w:rPr>
        <w:t>d</w:t>
      </w:r>
      <w:r>
        <w:rPr>
          <w:rFonts w:cstheme="minorHAnsi"/>
          <w:sz w:val="22"/>
          <w:szCs w:val="22"/>
        </w:rPr>
        <w:t>, this dramatically increased computational time to around 10 minutes per solution. While the solution was running, windows’ task manager showed that hard drive use was at 100%, however transfer rates were in the single digits of megabytes. This suggests that APDL’s solver could be optimized, however this does not appear possible for a user to solve.</w:t>
      </w:r>
    </w:p>
    <w:p w14:paraId="22B220CC" w14:textId="77777777" w:rsidR="009C5C65" w:rsidRDefault="009C5C65" w:rsidP="00BC54DA">
      <w:pPr>
        <w:rPr>
          <w:rFonts w:cstheme="minorHAnsi"/>
          <w:sz w:val="22"/>
          <w:szCs w:val="22"/>
        </w:rPr>
      </w:pPr>
    </w:p>
    <w:p w14:paraId="09DBABE5" w14:textId="3A9E989C" w:rsidR="009C5C65" w:rsidRDefault="009C5C65" w:rsidP="00BC54DA">
      <w:pPr>
        <w:rPr>
          <w:rFonts w:cstheme="minorHAnsi"/>
          <w:sz w:val="22"/>
          <w:szCs w:val="22"/>
        </w:rPr>
      </w:pPr>
      <w:r>
        <w:rPr>
          <w:rFonts w:cstheme="minorHAnsi"/>
          <w:sz w:val="22"/>
          <w:szCs w:val="22"/>
        </w:rPr>
        <w:t xml:space="preserve">Because </w:t>
      </w:r>
      <w:proofErr w:type="gramStart"/>
      <w:r>
        <w:rPr>
          <w:rFonts w:cstheme="minorHAnsi"/>
          <w:sz w:val="22"/>
          <w:szCs w:val="22"/>
        </w:rPr>
        <w:t>all of</w:t>
      </w:r>
      <w:proofErr w:type="gramEnd"/>
      <w:r>
        <w:rPr>
          <w:rFonts w:cstheme="minorHAnsi"/>
          <w:sz w:val="22"/>
          <w:szCs w:val="22"/>
        </w:rPr>
        <w:t xml:space="preserve"> the meshes have essentially the same results, the only value that matters is computational effort. For this, either the medium or coarse mesh could be used. </w:t>
      </w:r>
    </w:p>
    <w:p w14:paraId="5A75365A" w14:textId="605C64A1" w:rsidR="009C5C65" w:rsidRPr="000E056E" w:rsidRDefault="009C5C65" w:rsidP="00BC54DA">
      <w:pPr>
        <w:rPr>
          <w:rFonts w:cstheme="minorHAnsi"/>
          <w:sz w:val="22"/>
          <w:szCs w:val="22"/>
        </w:rPr>
      </w:pPr>
      <w:r>
        <w:rPr>
          <w:rFonts w:cstheme="minorHAnsi"/>
          <w:sz w:val="22"/>
          <w:szCs w:val="22"/>
        </w:rPr>
        <w:t>The medium mesh will be selected, because this allows for more accurate simulations of curves with linear elements, as are used here. This is important, because the wing is obviously curved. To approximate this with linear elements, many small elements are needed. If the curve is not well approximated, this will lead to excess shear stress on some nodes.</w:t>
      </w:r>
    </w:p>
    <w:p w14:paraId="533AB557" w14:textId="77777777" w:rsidR="000E056E" w:rsidRPr="000E056E" w:rsidRDefault="000E056E" w:rsidP="00BC54DA">
      <w:pPr>
        <w:rPr>
          <w:rFonts w:cstheme="minorHAnsi"/>
          <w:sz w:val="22"/>
          <w:szCs w:val="22"/>
        </w:rPr>
      </w:pPr>
    </w:p>
    <w:p w14:paraId="05B44951" w14:textId="77777777" w:rsidR="000E056E" w:rsidRPr="000E056E" w:rsidRDefault="000E056E" w:rsidP="00BC54DA">
      <w:pPr>
        <w:rPr>
          <w:rFonts w:cstheme="minorHAnsi"/>
          <w:sz w:val="22"/>
          <w:szCs w:val="22"/>
        </w:rPr>
      </w:pPr>
    </w:p>
    <w:tbl>
      <w:tblPr>
        <w:tblStyle w:val="TableGrid"/>
        <w:tblW w:w="0" w:type="auto"/>
        <w:tblLook w:val="04A0" w:firstRow="1" w:lastRow="0" w:firstColumn="1" w:lastColumn="0" w:noHBand="0" w:noVBand="1"/>
      </w:tblPr>
      <w:tblGrid>
        <w:gridCol w:w="3003"/>
        <w:gridCol w:w="3003"/>
        <w:gridCol w:w="3004"/>
      </w:tblGrid>
      <w:tr w:rsidR="0050381F" w14:paraId="00C42601" w14:textId="77777777" w:rsidTr="0050381F">
        <w:tc>
          <w:tcPr>
            <w:tcW w:w="3003" w:type="dxa"/>
          </w:tcPr>
          <w:p w14:paraId="447A6C50" w14:textId="2EA6D444" w:rsidR="0050381F" w:rsidRDefault="0050381F" w:rsidP="00BC54DA">
            <w:pPr>
              <w:rPr>
                <w:rFonts w:cstheme="minorHAnsi"/>
                <w:sz w:val="22"/>
                <w:szCs w:val="22"/>
              </w:rPr>
            </w:pPr>
            <w:r>
              <w:rPr>
                <w:rFonts w:cstheme="minorHAnsi"/>
                <w:sz w:val="22"/>
                <w:szCs w:val="22"/>
              </w:rPr>
              <w:t>Type</w:t>
            </w:r>
          </w:p>
        </w:tc>
        <w:tc>
          <w:tcPr>
            <w:tcW w:w="3003" w:type="dxa"/>
          </w:tcPr>
          <w:p w14:paraId="2799FF32" w14:textId="4198D85F" w:rsidR="0050381F" w:rsidRDefault="0050381F" w:rsidP="00BC54DA">
            <w:pPr>
              <w:rPr>
                <w:rFonts w:cstheme="minorHAnsi"/>
                <w:sz w:val="22"/>
                <w:szCs w:val="22"/>
              </w:rPr>
            </w:pPr>
            <w:r>
              <w:rPr>
                <w:rFonts w:cstheme="minorHAnsi"/>
                <w:sz w:val="22"/>
                <w:szCs w:val="22"/>
              </w:rPr>
              <w:t>Number of nodes</w:t>
            </w:r>
          </w:p>
        </w:tc>
        <w:tc>
          <w:tcPr>
            <w:tcW w:w="3004" w:type="dxa"/>
          </w:tcPr>
          <w:p w14:paraId="59DFFB9A" w14:textId="7DD624DE" w:rsidR="0050381F" w:rsidRDefault="0050381F" w:rsidP="00BC54DA">
            <w:pPr>
              <w:rPr>
                <w:rFonts w:cstheme="minorHAnsi"/>
                <w:sz w:val="22"/>
                <w:szCs w:val="22"/>
              </w:rPr>
            </w:pPr>
            <w:r>
              <w:rPr>
                <w:rFonts w:cstheme="minorHAnsi"/>
                <w:sz w:val="22"/>
                <w:szCs w:val="22"/>
              </w:rPr>
              <w:t>Number of elements</w:t>
            </w:r>
          </w:p>
        </w:tc>
      </w:tr>
      <w:tr w:rsidR="0050381F" w14:paraId="28D01C62" w14:textId="77777777" w:rsidTr="0050381F">
        <w:tc>
          <w:tcPr>
            <w:tcW w:w="3003" w:type="dxa"/>
          </w:tcPr>
          <w:p w14:paraId="1B6C9809" w14:textId="49528087" w:rsidR="0050381F" w:rsidRDefault="0050381F" w:rsidP="00BC54DA">
            <w:pPr>
              <w:rPr>
                <w:rFonts w:cstheme="minorHAnsi"/>
                <w:sz w:val="22"/>
                <w:szCs w:val="22"/>
              </w:rPr>
            </w:pPr>
            <w:r>
              <w:rPr>
                <w:rFonts w:cstheme="minorHAnsi"/>
                <w:sz w:val="22"/>
                <w:szCs w:val="22"/>
              </w:rPr>
              <w:t>linear</w:t>
            </w:r>
          </w:p>
        </w:tc>
        <w:tc>
          <w:tcPr>
            <w:tcW w:w="3003" w:type="dxa"/>
          </w:tcPr>
          <w:p w14:paraId="30115BAD" w14:textId="0A06ACFA" w:rsidR="0050381F" w:rsidRDefault="0050381F" w:rsidP="00BC54DA">
            <w:pPr>
              <w:rPr>
                <w:rFonts w:cstheme="minorHAnsi"/>
                <w:sz w:val="22"/>
                <w:szCs w:val="22"/>
              </w:rPr>
            </w:pPr>
            <w:r>
              <w:rPr>
                <w:rFonts w:cstheme="minorHAnsi"/>
                <w:sz w:val="22"/>
                <w:szCs w:val="22"/>
              </w:rPr>
              <w:t>24178</w:t>
            </w:r>
          </w:p>
        </w:tc>
        <w:tc>
          <w:tcPr>
            <w:tcW w:w="3004" w:type="dxa"/>
          </w:tcPr>
          <w:p w14:paraId="24F6BD7D" w14:textId="3B7A7838" w:rsidR="0050381F" w:rsidRDefault="0050381F" w:rsidP="00BC54DA">
            <w:pPr>
              <w:rPr>
                <w:rFonts w:cstheme="minorHAnsi"/>
                <w:sz w:val="22"/>
                <w:szCs w:val="22"/>
              </w:rPr>
            </w:pPr>
            <w:r>
              <w:rPr>
                <w:rFonts w:cstheme="minorHAnsi"/>
                <w:sz w:val="22"/>
                <w:szCs w:val="22"/>
              </w:rPr>
              <w:t>25176</w:t>
            </w:r>
          </w:p>
        </w:tc>
      </w:tr>
      <w:tr w:rsidR="0050381F" w14:paraId="6F669E29" w14:textId="77777777" w:rsidTr="0050381F">
        <w:tc>
          <w:tcPr>
            <w:tcW w:w="3003" w:type="dxa"/>
          </w:tcPr>
          <w:p w14:paraId="52DDA960" w14:textId="3B072E62" w:rsidR="0050381F" w:rsidRDefault="0050381F" w:rsidP="00BC54DA">
            <w:pPr>
              <w:rPr>
                <w:rFonts w:cstheme="minorHAnsi"/>
                <w:sz w:val="22"/>
                <w:szCs w:val="22"/>
              </w:rPr>
            </w:pPr>
            <w:r>
              <w:rPr>
                <w:rFonts w:cstheme="minorHAnsi"/>
                <w:sz w:val="22"/>
                <w:szCs w:val="22"/>
              </w:rPr>
              <w:t>quadratic</w:t>
            </w:r>
          </w:p>
        </w:tc>
        <w:tc>
          <w:tcPr>
            <w:tcW w:w="3003" w:type="dxa"/>
          </w:tcPr>
          <w:p w14:paraId="1CB7B68C" w14:textId="723319D0" w:rsidR="0050381F" w:rsidRDefault="0050381F" w:rsidP="00BC54DA">
            <w:pPr>
              <w:rPr>
                <w:rFonts w:cstheme="minorHAnsi"/>
                <w:sz w:val="22"/>
                <w:szCs w:val="22"/>
              </w:rPr>
            </w:pPr>
            <w:r>
              <w:rPr>
                <w:rFonts w:cstheme="minorHAnsi"/>
                <w:sz w:val="22"/>
                <w:szCs w:val="22"/>
              </w:rPr>
              <w:t>73779</w:t>
            </w:r>
          </w:p>
        </w:tc>
        <w:tc>
          <w:tcPr>
            <w:tcW w:w="3004" w:type="dxa"/>
          </w:tcPr>
          <w:p w14:paraId="4EE2D733" w14:textId="667D55B2" w:rsidR="0050381F" w:rsidRDefault="0050381F" w:rsidP="00BC54DA">
            <w:pPr>
              <w:rPr>
                <w:rFonts w:cstheme="minorHAnsi"/>
                <w:sz w:val="22"/>
                <w:szCs w:val="22"/>
              </w:rPr>
            </w:pPr>
            <w:r>
              <w:rPr>
                <w:rFonts w:cstheme="minorHAnsi"/>
                <w:sz w:val="22"/>
                <w:szCs w:val="22"/>
              </w:rPr>
              <w:t>25276</w:t>
            </w:r>
          </w:p>
        </w:tc>
      </w:tr>
    </w:tbl>
    <w:p w14:paraId="2D4C0B86" w14:textId="77777777" w:rsidR="000E056E" w:rsidRPr="000E056E" w:rsidRDefault="000E056E" w:rsidP="00BC54DA">
      <w:pPr>
        <w:rPr>
          <w:rFonts w:cstheme="minorHAnsi"/>
          <w:sz w:val="22"/>
          <w:szCs w:val="22"/>
        </w:rPr>
      </w:pPr>
    </w:p>
    <w:p w14:paraId="41B7EA94" w14:textId="77777777" w:rsidR="000E056E" w:rsidRPr="000E056E" w:rsidRDefault="000E056E" w:rsidP="00BC54DA">
      <w:pPr>
        <w:rPr>
          <w:rFonts w:cstheme="minorHAnsi"/>
          <w:sz w:val="22"/>
          <w:szCs w:val="22"/>
        </w:rPr>
      </w:pPr>
    </w:p>
    <w:p w14:paraId="0FC42BE7" w14:textId="36B0D8C8" w:rsidR="00422B0E" w:rsidRDefault="00AF5F4C" w:rsidP="00AF5F4C">
      <w:pPr>
        <w:rPr>
          <w:rFonts w:ascii="Roboto" w:eastAsia="Times New Roman" w:hAnsi="Roboto" w:cs="Times New Roman"/>
          <w:color w:val="111111"/>
          <w:lang w:eastAsia="en-GB"/>
        </w:rPr>
      </w:pPr>
      <w:r>
        <w:rPr>
          <w:rFonts w:cstheme="minorHAnsi"/>
          <w:b/>
          <w:bCs/>
          <w:sz w:val="40"/>
          <w:szCs w:val="40"/>
        </w:rPr>
        <w:t xml:space="preserve">Section </w:t>
      </w:r>
      <w:r w:rsidR="00DB5BA7">
        <w:rPr>
          <w:rFonts w:cstheme="minorHAnsi"/>
          <w:b/>
          <w:bCs/>
          <w:sz w:val="40"/>
          <w:szCs w:val="40"/>
        </w:rPr>
        <w:t>3</w:t>
      </w:r>
    </w:p>
    <w:p w14:paraId="05C81FB9" w14:textId="13A6843D" w:rsidR="00B20F44" w:rsidRDefault="002045BD" w:rsidP="00E22DA6">
      <w:pPr>
        <w:spacing w:before="100" w:beforeAutospacing="1" w:after="100" w:afterAutospacing="1"/>
        <w:jc w:val="both"/>
        <w:rPr>
          <w:rFonts w:ascii="Calibri" w:eastAsia="Times New Roman" w:hAnsi="Calibri" w:cs="Calibri"/>
          <w:color w:val="111111"/>
          <w:lang w:eastAsia="en-GB"/>
        </w:rPr>
      </w:pPr>
      <w:r w:rsidRPr="002045BD">
        <w:rPr>
          <w:rFonts w:ascii="Calibri" w:eastAsia="Times New Roman" w:hAnsi="Calibri" w:cs="Calibri"/>
          <w:color w:val="111111"/>
          <w:lang w:eastAsia="en-GB"/>
        </w:rPr>
        <w:t xml:space="preserve">Figure </w:t>
      </w:r>
      <w:r>
        <w:rPr>
          <w:rFonts w:ascii="Calibri" w:eastAsia="Times New Roman" w:hAnsi="Calibri" w:cs="Calibri"/>
          <w:color w:val="111111"/>
          <w:lang w:eastAsia="en-GB"/>
        </w:rPr>
        <w:t>9 shows the displacement contours for the quadratic elements. For the displacement contours of the linear elements, see Figures 7</w:t>
      </w:r>
      <w:proofErr w:type="gramStart"/>
      <w:r>
        <w:rPr>
          <w:rFonts w:ascii="Calibri" w:eastAsia="Times New Roman" w:hAnsi="Calibri" w:cs="Calibri"/>
          <w:color w:val="111111"/>
          <w:lang w:eastAsia="en-GB"/>
        </w:rPr>
        <w:t>b,c.</w:t>
      </w:r>
      <w:proofErr w:type="gramEnd"/>
    </w:p>
    <w:p w14:paraId="0AA88CF3" w14:textId="7F92B360" w:rsidR="002045BD" w:rsidRDefault="002045BD" w:rsidP="00E22DA6">
      <w:pPr>
        <w:spacing w:before="100" w:beforeAutospacing="1" w:after="100" w:afterAutospacing="1"/>
        <w:jc w:val="both"/>
        <w:rPr>
          <w:rFonts w:ascii="Calibri" w:eastAsia="Times New Roman" w:hAnsi="Calibri" w:cs="Calibri"/>
          <w:color w:val="111111"/>
          <w:lang w:eastAsia="en-GB"/>
        </w:rPr>
      </w:pPr>
      <w:r>
        <w:rPr>
          <w:rFonts w:ascii="Calibri" w:eastAsia="Times New Roman" w:hAnsi="Calibri" w:cs="Calibri"/>
          <w:color w:val="111111"/>
          <w:lang w:eastAsia="en-GB"/>
        </w:rPr>
        <w:t>The additional degrees of freedom lead to an increase of the solution time from negligible to roughly 10 seconds. This is still fast enough to rapidly iterate and is not a concern.</w:t>
      </w:r>
      <w:r w:rsidR="00B83EDA">
        <w:rPr>
          <w:rFonts w:ascii="Calibri" w:eastAsia="Times New Roman" w:hAnsi="Calibri" w:cs="Calibri"/>
          <w:color w:val="111111"/>
          <w:lang w:eastAsia="en-GB"/>
        </w:rPr>
        <w:t xml:space="preserve"> This further justifies the use of the medium mesh rather than the fine mesh. The medium mesh would likely take on the order of half an hour per solution, meaning a full hour just for both loading </w:t>
      </w:r>
      <w:proofErr w:type="gramStart"/>
      <w:r w:rsidR="00B83EDA">
        <w:rPr>
          <w:rFonts w:ascii="Calibri" w:eastAsia="Times New Roman" w:hAnsi="Calibri" w:cs="Calibri"/>
          <w:color w:val="111111"/>
          <w:lang w:eastAsia="en-GB"/>
        </w:rPr>
        <w:t>conditions,  never</w:t>
      </w:r>
      <w:proofErr w:type="gramEnd"/>
      <w:r w:rsidR="00B83EDA">
        <w:rPr>
          <w:rFonts w:ascii="Calibri" w:eastAsia="Times New Roman" w:hAnsi="Calibri" w:cs="Calibri"/>
          <w:color w:val="111111"/>
          <w:lang w:eastAsia="en-GB"/>
        </w:rPr>
        <w:t xml:space="preserve"> mind the six additional runs for material selection.</w:t>
      </w:r>
    </w:p>
    <w:p w14:paraId="40436E09" w14:textId="6024B79D" w:rsidR="00B83EDA" w:rsidRDefault="00B83EDA" w:rsidP="00E22DA6">
      <w:pPr>
        <w:spacing w:before="100" w:beforeAutospacing="1" w:after="100" w:afterAutospacing="1"/>
        <w:jc w:val="both"/>
        <w:rPr>
          <w:rFonts w:ascii="Calibri" w:eastAsia="Times New Roman" w:hAnsi="Calibri" w:cs="Calibri"/>
          <w:color w:val="111111"/>
          <w:lang w:eastAsia="en-GB"/>
        </w:rPr>
      </w:pPr>
      <w:r>
        <w:rPr>
          <w:rFonts w:ascii="Calibri" w:eastAsia="Times New Roman" w:hAnsi="Calibri" w:cs="Calibri"/>
          <w:color w:val="111111"/>
          <w:lang w:eastAsia="en-GB"/>
        </w:rPr>
        <w:t>While the stress distribution is clearly very close to the same, the quadratic elements will lead to slightly higher accuracy. This result suggests that the mesh size used is adequate to capture the curved shape of the wing with linear elements.</w:t>
      </w:r>
    </w:p>
    <w:tbl>
      <w:tblPr>
        <w:tblStyle w:val="TableGrid"/>
        <w:tblpPr w:leftFromText="180" w:rightFromText="180" w:vertAnchor="text" w:horzAnchor="margin" w:tblpY="1345"/>
        <w:tblW w:w="0" w:type="auto"/>
        <w:tblLook w:val="04A0" w:firstRow="1" w:lastRow="0" w:firstColumn="1" w:lastColumn="0" w:noHBand="0" w:noVBand="1"/>
      </w:tblPr>
      <w:tblGrid>
        <w:gridCol w:w="4505"/>
        <w:gridCol w:w="4505"/>
      </w:tblGrid>
      <w:tr w:rsidR="00AF5F4C" w14:paraId="18555218" w14:textId="77777777" w:rsidTr="00AF5F4C">
        <w:tc>
          <w:tcPr>
            <w:tcW w:w="4505" w:type="dxa"/>
          </w:tcPr>
          <w:p w14:paraId="7EDD95C2" w14:textId="77777777" w:rsidR="00AF5F4C" w:rsidRDefault="00AF5F4C" w:rsidP="00AF5F4C">
            <w:pPr>
              <w:spacing w:before="100" w:beforeAutospacing="1" w:after="100" w:afterAutospacing="1"/>
              <w:jc w:val="center"/>
              <w:rPr>
                <w:rFonts w:ascii="Roboto" w:eastAsia="Times New Roman" w:hAnsi="Roboto" w:cs="Times New Roman"/>
                <w:color w:val="111111"/>
                <w:lang w:eastAsia="en-GB"/>
              </w:rPr>
            </w:pPr>
            <w:r>
              <w:rPr>
                <w:rFonts w:ascii="Roboto" w:eastAsia="Times New Roman" w:hAnsi="Roboto" w:cs="Times New Roman"/>
                <w:noProof/>
                <w:color w:val="111111"/>
                <w:lang w:eastAsia="en-GB"/>
              </w:rPr>
              <w:lastRenderedPageBreak/>
              <w:drawing>
                <wp:inline distT="0" distB="0" distL="0" distR="0" wp14:anchorId="3583B1C0" wp14:editId="1846D60A">
                  <wp:extent cx="2524461" cy="1893346"/>
                  <wp:effectExtent l="0" t="0" r="3175" b="0"/>
                  <wp:docPr id="2035411171" name="Picture 42" descr="A graph with orange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11171" name="Picture 42" descr="A graph with orange and blue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2015" cy="1936511"/>
                          </a:xfrm>
                          <a:prstGeom prst="rect">
                            <a:avLst/>
                          </a:prstGeom>
                        </pic:spPr>
                      </pic:pic>
                    </a:graphicData>
                  </a:graphic>
                </wp:inline>
              </w:drawing>
            </w:r>
          </w:p>
        </w:tc>
        <w:tc>
          <w:tcPr>
            <w:tcW w:w="4505" w:type="dxa"/>
          </w:tcPr>
          <w:p w14:paraId="15C742AB" w14:textId="77777777" w:rsidR="00AF5F4C" w:rsidRDefault="00AF5F4C" w:rsidP="00AF5F4C">
            <w:pPr>
              <w:spacing w:before="100" w:beforeAutospacing="1" w:after="100" w:afterAutospacing="1"/>
              <w:jc w:val="center"/>
              <w:rPr>
                <w:rFonts w:ascii="Roboto" w:eastAsia="Times New Roman" w:hAnsi="Roboto" w:cs="Times New Roman"/>
                <w:color w:val="111111"/>
                <w:lang w:eastAsia="en-GB"/>
              </w:rPr>
            </w:pPr>
            <w:r>
              <w:rPr>
                <w:rFonts w:ascii="Roboto" w:eastAsia="Times New Roman" w:hAnsi="Roboto" w:cs="Times New Roman"/>
                <w:noProof/>
                <w:color w:val="111111"/>
                <w:lang w:eastAsia="en-GB"/>
              </w:rPr>
              <w:drawing>
                <wp:inline distT="0" distB="0" distL="0" distR="0" wp14:anchorId="708DF574" wp14:editId="110E4959">
                  <wp:extent cx="2523913" cy="1892935"/>
                  <wp:effectExtent l="0" t="0" r="3810" b="0"/>
                  <wp:docPr id="1678037444" name="Picture 4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37444" name="Picture 43" descr="A graph with a li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8949" cy="1934212"/>
                          </a:xfrm>
                          <a:prstGeom prst="rect">
                            <a:avLst/>
                          </a:prstGeom>
                        </pic:spPr>
                      </pic:pic>
                    </a:graphicData>
                  </a:graphic>
                </wp:inline>
              </w:drawing>
            </w:r>
          </w:p>
        </w:tc>
      </w:tr>
      <w:tr w:rsidR="00AF5F4C" w14:paraId="5B7513C1" w14:textId="77777777" w:rsidTr="00AF5F4C">
        <w:tc>
          <w:tcPr>
            <w:tcW w:w="4505" w:type="dxa"/>
          </w:tcPr>
          <w:p w14:paraId="1C3B307F" w14:textId="77777777" w:rsidR="00AF5F4C" w:rsidRPr="002045BD" w:rsidRDefault="00AF5F4C" w:rsidP="00AF5F4C">
            <w:pPr>
              <w:spacing w:before="100" w:beforeAutospacing="1" w:after="100" w:afterAutospacing="1"/>
              <w:jc w:val="center"/>
              <w:rPr>
                <w:rFonts w:ascii="Calibri" w:eastAsia="Times New Roman" w:hAnsi="Calibri" w:cs="Calibri"/>
                <w:color w:val="111111"/>
                <w:lang w:eastAsia="en-GB"/>
              </w:rPr>
            </w:pPr>
            <w:r w:rsidRPr="002045BD">
              <w:rPr>
                <w:rFonts w:ascii="Calibri" w:eastAsia="Times New Roman" w:hAnsi="Calibri" w:cs="Calibri"/>
                <w:b/>
                <w:bCs/>
                <w:color w:val="111111"/>
                <w:lang w:eastAsia="en-GB"/>
              </w:rPr>
              <w:t xml:space="preserve">Figure 8.a: </w:t>
            </w:r>
            <w:r>
              <w:rPr>
                <w:rFonts w:ascii="Calibri" w:eastAsia="Times New Roman" w:hAnsi="Calibri" w:cs="Calibri"/>
                <w:color w:val="111111"/>
                <w:lang w:eastAsia="en-GB"/>
              </w:rPr>
              <w:t>Stress distributions for the different kind of elements under wing-up loading</w:t>
            </w:r>
          </w:p>
        </w:tc>
        <w:tc>
          <w:tcPr>
            <w:tcW w:w="4505" w:type="dxa"/>
          </w:tcPr>
          <w:p w14:paraId="25C04072" w14:textId="77777777" w:rsidR="00AF5F4C" w:rsidRPr="002045BD" w:rsidRDefault="00AF5F4C" w:rsidP="00AF5F4C">
            <w:pPr>
              <w:spacing w:before="100" w:beforeAutospacing="1" w:after="100" w:afterAutospacing="1"/>
              <w:jc w:val="center"/>
              <w:rPr>
                <w:rFonts w:ascii="Calibri" w:eastAsia="Times New Roman" w:hAnsi="Calibri" w:cs="Calibri"/>
                <w:color w:val="111111"/>
                <w:lang w:eastAsia="en-GB"/>
              </w:rPr>
            </w:pPr>
            <w:r w:rsidRPr="002045BD">
              <w:rPr>
                <w:rFonts w:ascii="Calibri" w:eastAsia="Times New Roman" w:hAnsi="Calibri" w:cs="Calibri"/>
                <w:b/>
                <w:bCs/>
                <w:color w:val="111111"/>
                <w:lang w:eastAsia="en-GB"/>
              </w:rPr>
              <w:t>Figure 8.</w:t>
            </w:r>
            <w:r>
              <w:rPr>
                <w:rFonts w:ascii="Calibri" w:eastAsia="Times New Roman" w:hAnsi="Calibri" w:cs="Calibri"/>
                <w:b/>
                <w:bCs/>
                <w:color w:val="111111"/>
                <w:lang w:eastAsia="en-GB"/>
              </w:rPr>
              <w:t>b</w:t>
            </w:r>
            <w:r w:rsidRPr="002045BD">
              <w:rPr>
                <w:rFonts w:ascii="Calibri" w:eastAsia="Times New Roman" w:hAnsi="Calibri" w:cs="Calibri"/>
                <w:b/>
                <w:bCs/>
                <w:color w:val="111111"/>
                <w:lang w:eastAsia="en-GB"/>
              </w:rPr>
              <w:t xml:space="preserve">: </w:t>
            </w:r>
            <w:r>
              <w:rPr>
                <w:rFonts w:ascii="Calibri" w:eastAsia="Times New Roman" w:hAnsi="Calibri" w:cs="Calibri"/>
                <w:color w:val="111111"/>
                <w:lang w:eastAsia="en-GB"/>
              </w:rPr>
              <w:t>Stress distributions for the different kind of elements under wing-down loading</w:t>
            </w:r>
          </w:p>
        </w:tc>
      </w:tr>
    </w:tbl>
    <w:p w14:paraId="0A9A0C8D" w14:textId="6C208584" w:rsidR="00B83EDA" w:rsidRPr="002045BD" w:rsidRDefault="00AF5F4C" w:rsidP="00E22DA6">
      <w:pPr>
        <w:spacing w:before="100" w:beforeAutospacing="1" w:after="100" w:afterAutospacing="1"/>
        <w:jc w:val="both"/>
        <w:rPr>
          <w:rFonts w:ascii="Calibri" w:eastAsia="Times New Roman" w:hAnsi="Calibri" w:cs="Calibri"/>
          <w:color w:val="111111"/>
          <w:lang w:eastAsia="en-GB"/>
        </w:rPr>
      </w:pPr>
      <w:r>
        <w:rPr>
          <w:rFonts w:ascii="Calibri" w:eastAsia="Times New Roman" w:hAnsi="Calibri" w:cs="Calibri"/>
          <w:color w:val="111111"/>
          <w:lang w:eastAsia="en-GB"/>
        </w:rPr>
        <w:t xml:space="preserve"> </w:t>
      </w:r>
      <w:r w:rsidR="00B83EDA">
        <w:rPr>
          <w:rFonts w:ascii="Calibri" w:eastAsia="Times New Roman" w:hAnsi="Calibri" w:cs="Calibri"/>
          <w:color w:val="111111"/>
          <w:lang w:eastAsia="en-GB"/>
        </w:rPr>
        <w:t>Because stress models are needed for this work, the additional accuracy is worth the marginal increase in time, so quadratic elements will be used.</w:t>
      </w:r>
    </w:p>
    <w:p w14:paraId="63491997" w14:textId="77777777" w:rsidR="00B20F44" w:rsidRDefault="00B20F44" w:rsidP="00E22DA6">
      <w:pPr>
        <w:spacing w:before="100" w:beforeAutospacing="1" w:after="100" w:afterAutospacing="1"/>
        <w:jc w:val="both"/>
        <w:rPr>
          <w:rFonts w:ascii="Roboto" w:eastAsia="Times New Roman" w:hAnsi="Roboto" w:cs="Times New Roman"/>
          <w:color w:val="111111"/>
          <w:lang w:eastAsia="en-GB"/>
        </w:rPr>
      </w:pPr>
    </w:p>
    <w:tbl>
      <w:tblPr>
        <w:tblStyle w:val="TableGrid"/>
        <w:tblW w:w="0" w:type="auto"/>
        <w:tblLook w:val="04A0" w:firstRow="1" w:lastRow="0" w:firstColumn="1" w:lastColumn="0" w:noHBand="0" w:noVBand="1"/>
      </w:tblPr>
      <w:tblGrid>
        <w:gridCol w:w="4505"/>
        <w:gridCol w:w="4505"/>
      </w:tblGrid>
      <w:tr w:rsidR="002045BD" w14:paraId="542137D5" w14:textId="77777777" w:rsidTr="002045BD">
        <w:tc>
          <w:tcPr>
            <w:tcW w:w="4505" w:type="dxa"/>
          </w:tcPr>
          <w:p w14:paraId="5118FC10" w14:textId="6F08DB17" w:rsidR="002045BD" w:rsidRDefault="002045BD" w:rsidP="002045BD">
            <w:pPr>
              <w:spacing w:before="100" w:beforeAutospacing="1" w:after="100" w:afterAutospacing="1"/>
              <w:jc w:val="center"/>
              <w:rPr>
                <w:rFonts w:ascii="Roboto" w:eastAsia="Times New Roman" w:hAnsi="Roboto" w:cs="Times New Roman"/>
                <w:color w:val="111111"/>
                <w:lang w:eastAsia="en-GB"/>
              </w:rPr>
            </w:pPr>
            <w:r>
              <w:rPr>
                <w:rFonts w:ascii="Roboto" w:eastAsia="Times New Roman" w:hAnsi="Roboto" w:cs="Times New Roman"/>
                <w:noProof/>
                <w:color w:val="111111"/>
                <w:lang w:eastAsia="en-GB"/>
              </w:rPr>
              <w:drawing>
                <wp:inline distT="0" distB="0" distL="0" distR="0" wp14:anchorId="41C9FE90" wp14:editId="1BF6348E">
                  <wp:extent cx="1649730" cy="2185311"/>
                  <wp:effectExtent l="0" t="953" r="318" b="317"/>
                  <wp:docPr id="1262622582" name="Picture 27"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22582" name="Picture 27" descr="A screen shot of a computer screen&#10;&#10;Description automatically generated"/>
                          <pic:cNvPicPr/>
                        </pic:nvPicPr>
                        <pic:blipFill rotWithShape="1">
                          <a:blip r:embed="rId29" cstate="print">
                            <a:extLst>
                              <a:ext uri="{28A0092B-C50C-407E-A947-70E740481C1C}">
                                <a14:useLocalDpi xmlns:a14="http://schemas.microsoft.com/office/drawing/2010/main" val="0"/>
                              </a:ext>
                            </a:extLst>
                          </a:blip>
                          <a:srcRect t="19684"/>
                          <a:stretch/>
                        </pic:blipFill>
                        <pic:spPr bwMode="auto">
                          <a:xfrm rot="5400000">
                            <a:off x="0" y="0"/>
                            <a:ext cx="1668667" cy="2210396"/>
                          </a:xfrm>
                          <a:prstGeom prst="rect">
                            <a:avLst/>
                          </a:prstGeom>
                          <a:ln>
                            <a:noFill/>
                          </a:ln>
                          <a:extLst>
                            <a:ext uri="{53640926-AAD7-44D8-BBD7-CCE9431645EC}">
                              <a14:shadowObscured xmlns:a14="http://schemas.microsoft.com/office/drawing/2010/main"/>
                            </a:ext>
                          </a:extLst>
                        </pic:spPr>
                      </pic:pic>
                    </a:graphicData>
                  </a:graphic>
                </wp:inline>
              </w:drawing>
            </w:r>
          </w:p>
        </w:tc>
        <w:tc>
          <w:tcPr>
            <w:tcW w:w="4505" w:type="dxa"/>
          </w:tcPr>
          <w:p w14:paraId="468AC12A" w14:textId="33F4B3F8" w:rsidR="002045BD" w:rsidRDefault="002045BD" w:rsidP="002045BD">
            <w:pPr>
              <w:spacing w:before="100" w:beforeAutospacing="1" w:after="100" w:afterAutospacing="1"/>
              <w:jc w:val="center"/>
              <w:rPr>
                <w:rFonts w:ascii="Roboto" w:eastAsia="Times New Roman" w:hAnsi="Roboto" w:cs="Times New Roman"/>
                <w:color w:val="111111"/>
                <w:lang w:eastAsia="en-GB"/>
              </w:rPr>
            </w:pPr>
            <w:r>
              <w:rPr>
                <w:rFonts w:ascii="Roboto" w:eastAsia="Times New Roman" w:hAnsi="Roboto" w:cs="Times New Roman"/>
                <w:noProof/>
                <w:color w:val="111111"/>
                <w:lang w:eastAsia="en-GB"/>
              </w:rPr>
              <w:drawing>
                <wp:inline distT="0" distB="0" distL="0" distR="0" wp14:anchorId="4DA8F787" wp14:editId="2E69628B">
                  <wp:extent cx="1664335" cy="2189518"/>
                  <wp:effectExtent l="4128" t="0" r="3492" b="3493"/>
                  <wp:docPr id="1089363339" name="Picture 26"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63339" name="Picture 26" descr="A screen shot of a computer screen&#10;&#10;Description automatically generated"/>
                          <pic:cNvPicPr/>
                        </pic:nvPicPr>
                        <pic:blipFill rotWithShape="1">
                          <a:blip r:embed="rId30" cstate="print">
                            <a:extLst>
                              <a:ext uri="{28A0092B-C50C-407E-A947-70E740481C1C}">
                                <a14:useLocalDpi xmlns:a14="http://schemas.microsoft.com/office/drawing/2010/main" val="0"/>
                              </a:ext>
                            </a:extLst>
                          </a:blip>
                          <a:srcRect t="19346"/>
                          <a:stretch/>
                        </pic:blipFill>
                        <pic:spPr bwMode="auto">
                          <a:xfrm rot="5400000">
                            <a:off x="0" y="0"/>
                            <a:ext cx="1690243" cy="2223601"/>
                          </a:xfrm>
                          <a:prstGeom prst="rect">
                            <a:avLst/>
                          </a:prstGeom>
                          <a:ln>
                            <a:noFill/>
                          </a:ln>
                          <a:extLst>
                            <a:ext uri="{53640926-AAD7-44D8-BBD7-CCE9431645EC}">
                              <a14:shadowObscured xmlns:a14="http://schemas.microsoft.com/office/drawing/2010/main"/>
                            </a:ext>
                          </a:extLst>
                        </pic:spPr>
                      </pic:pic>
                    </a:graphicData>
                  </a:graphic>
                </wp:inline>
              </w:drawing>
            </w:r>
          </w:p>
        </w:tc>
      </w:tr>
      <w:tr w:rsidR="002045BD" w14:paraId="593B224F" w14:textId="77777777" w:rsidTr="002045BD">
        <w:tc>
          <w:tcPr>
            <w:tcW w:w="4505" w:type="dxa"/>
          </w:tcPr>
          <w:p w14:paraId="1967BC79" w14:textId="59F25560" w:rsidR="002045BD" w:rsidRPr="002045BD" w:rsidRDefault="002045BD" w:rsidP="002045BD">
            <w:pPr>
              <w:spacing w:before="100" w:beforeAutospacing="1" w:after="100" w:afterAutospacing="1"/>
              <w:jc w:val="center"/>
              <w:rPr>
                <w:rFonts w:ascii="Calibri" w:eastAsia="Times New Roman" w:hAnsi="Calibri" w:cs="Calibri"/>
                <w:color w:val="111111"/>
                <w:lang w:eastAsia="en-GB"/>
              </w:rPr>
            </w:pPr>
            <w:r>
              <w:rPr>
                <w:rFonts w:ascii="Calibri" w:eastAsia="Times New Roman" w:hAnsi="Calibri" w:cs="Calibri"/>
                <w:b/>
                <w:bCs/>
                <w:color w:val="111111"/>
                <w:lang w:eastAsia="en-GB"/>
              </w:rPr>
              <w:t xml:space="preserve">Figure 9.a: </w:t>
            </w:r>
            <w:r>
              <w:rPr>
                <w:rFonts w:ascii="Calibri" w:eastAsia="Times New Roman" w:hAnsi="Calibri" w:cs="Calibri"/>
                <w:color w:val="111111"/>
                <w:lang w:eastAsia="en-GB"/>
              </w:rPr>
              <w:t>Displacement contours for quadratic elements under wing-up loading</w:t>
            </w:r>
          </w:p>
        </w:tc>
        <w:tc>
          <w:tcPr>
            <w:tcW w:w="4505" w:type="dxa"/>
          </w:tcPr>
          <w:p w14:paraId="3BB63C7C" w14:textId="0CF619D8" w:rsidR="002045BD" w:rsidRDefault="002045BD" w:rsidP="002045BD">
            <w:pPr>
              <w:spacing w:before="100" w:beforeAutospacing="1" w:after="100" w:afterAutospacing="1"/>
              <w:jc w:val="center"/>
              <w:rPr>
                <w:rFonts w:ascii="Roboto" w:eastAsia="Times New Roman" w:hAnsi="Roboto" w:cs="Times New Roman"/>
                <w:color w:val="111111"/>
                <w:lang w:eastAsia="en-GB"/>
              </w:rPr>
            </w:pPr>
            <w:r>
              <w:rPr>
                <w:rFonts w:ascii="Calibri" w:eastAsia="Times New Roman" w:hAnsi="Calibri" w:cs="Calibri"/>
                <w:b/>
                <w:bCs/>
                <w:color w:val="111111"/>
                <w:lang w:eastAsia="en-GB"/>
              </w:rPr>
              <w:t>Figure 9.</w:t>
            </w:r>
            <w:r>
              <w:rPr>
                <w:rFonts w:ascii="Calibri" w:eastAsia="Times New Roman" w:hAnsi="Calibri" w:cs="Calibri"/>
                <w:b/>
                <w:bCs/>
                <w:color w:val="111111"/>
                <w:lang w:eastAsia="en-GB"/>
              </w:rPr>
              <w:t>b</w:t>
            </w:r>
            <w:r>
              <w:rPr>
                <w:rFonts w:ascii="Calibri" w:eastAsia="Times New Roman" w:hAnsi="Calibri" w:cs="Calibri"/>
                <w:b/>
                <w:bCs/>
                <w:color w:val="111111"/>
                <w:lang w:eastAsia="en-GB"/>
              </w:rPr>
              <w:t xml:space="preserve">: </w:t>
            </w:r>
            <w:r>
              <w:rPr>
                <w:rFonts w:ascii="Calibri" w:eastAsia="Times New Roman" w:hAnsi="Calibri" w:cs="Calibri"/>
                <w:color w:val="111111"/>
                <w:lang w:eastAsia="en-GB"/>
              </w:rPr>
              <w:t>Displacement contours for quadratic elements under wing-</w:t>
            </w:r>
            <w:r>
              <w:rPr>
                <w:rFonts w:ascii="Calibri" w:eastAsia="Times New Roman" w:hAnsi="Calibri" w:cs="Calibri"/>
                <w:color w:val="111111"/>
                <w:lang w:eastAsia="en-GB"/>
              </w:rPr>
              <w:t>down</w:t>
            </w:r>
            <w:r>
              <w:rPr>
                <w:rFonts w:ascii="Calibri" w:eastAsia="Times New Roman" w:hAnsi="Calibri" w:cs="Calibri"/>
                <w:color w:val="111111"/>
                <w:lang w:eastAsia="en-GB"/>
              </w:rPr>
              <w:t xml:space="preserve"> loading</w:t>
            </w:r>
          </w:p>
        </w:tc>
      </w:tr>
    </w:tbl>
    <w:p w14:paraId="4EB2A951" w14:textId="77777777" w:rsidR="00B20F44" w:rsidRDefault="00B20F44" w:rsidP="00E22DA6">
      <w:pPr>
        <w:spacing w:before="100" w:beforeAutospacing="1" w:after="100" w:afterAutospacing="1"/>
        <w:jc w:val="both"/>
        <w:rPr>
          <w:rFonts w:ascii="Roboto" w:eastAsia="Times New Roman" w:hAnsi="Roboto" w:cs="Times New Roman"/>
          <w:color w:val="111111"/>
          <w:lang w:eastAsia="en-GB"/>
        </w:rPr>
      </w:pPr>
    </w:p>
    <w:p w14:paraId="72A786A5" w14:textId="77777777" w:rsidR="00B20F44" w:rsidRDefault="00B20F44" w:rsidP="00E22DA6">
      <w:pPr>
        <w:spacing w:before="100" w:beforeAutospacing="1" w:after="100" w:afterAutospacing="1"/>
        <w:jc w:val="both"/>
        <w:rPr>
          <w:rFonts w:ascii="Roboto" w:eastAsia="Times New Roman" w:hAnsi="Roboto" w:cs="Times New Roman"/>
          <w:color w:val="111111"/>
          <w:lang w:eastAsia="en-GB"/>
        </w:rPr>
      </w:pPr>
    </w:p>
    <w:p w14:paraId="0C3405C1" w14:textId="2C8444B6" w:rsidR="00611696" w:rsidRPr="00AF5F4C" w:rsidRDefault="00AF5F4C" w:rsidP="00BC54DA">
      <w:pPr>
        <w:rPr>
          <w:rFonts w:cstheme="minorHAnsi"/>
          <w:b/>
          <w:bCs/>
          <w:sz w:val="40"/>
          <w:szCs w:val="40"/>
        </w:rPr>
      </w:pPr>
      <w:r>
        <w:rPr>
          <w:rFonts w:cstheme="minorHAnsi"/>
          <w:b/>
          <w:bCs/>
          <w:sz w:val="40"/>
          <w:szCs w:val="40"/>
        </w:rPr>
        <w:t>Section 4</w:t>
      </w:r>
    </w:p>
    <w:p w14:paraId="4CD93021" w14:textId="77777777" w:rsidR="00B20F44" w:rsidRDefault="00B20F44" w:rsidP="00BC54DA">
      <w:pPr>
        <w:rPr>
          <w:rFonts w:cstheme="minorHAnsi"/>
        </w:rPr>
      </w:pPr>
    </w:p>
    <w:p w14:paraId="1EFF6552" w14:textId="1EB697AA" w:rsidR="00853216" w:rsidRDefault="00A90A20" w:rsidP="00FD55F5">
      <w:r>
        <w:t xml:space="preserve">Unsurprisingly, changing the material choice will affect the safety factor of a structure. For this reason, </w:t>
      </w:r>
      <w:proofErr w:type="gramStart"/>
      <w:r>
        <w:t>all of</w:t>
      </w:r>
      <w:proofErr w:type="gramEnd"/>
      <w:r>
        <w:t xml:space="preserve"> the wings have had thicknesses adjusted so that the </w:t>
      </w:r>
      <w:r w:rsidR="00D54434">
        <w:t>safety factor is approximately 1.8.</w:t>
      </w:r>
    </w:p>
    <w:p w14:paraId="2D07E5ED" w14:textId="0EC0809F" w:rsidR="00D54434" w:rsidRDefault="00D54434" w:rsidP="00FD55F5">
      <w:r>
        <w:t xml:space="preserve">Because titanium has a significantly higher yield stress than the other materials, this means that the stress is naturally higher at any given point. The same is true of 7075-T6 when compared to 2024-T3. This is evident in Figure 11. The vertical displacements are shown in Figure 12. This appears to be correct, because more work must be done deforming the structure for the wing to be in equilibrium. The order of the curves agrees with this, as they are in the same order as Figure 11. </w:t>
      </w:r>
    </w:p>
    <w:p w14:paraId="4201EEB0" w14:textId="3655A1E7" w:rsidR="00853216" w:rsidRDefault="00D54434" w:rsidP="00FD55F5">
      <w:r>
        <w:lastRenderedPageBreak/>
        <w:t xml:space="preserve">Table 2 lists the costs of the wings, assuming that the manufacturing processes are fully efficient. There will obviously be waste in the manufacturing process, so this is only </w:t>
      </w:r>
      <w:proofErr w:type="gramStart"/>
      <w:r>
        <w:t>an</w:t>
      </w:r>
      <w:proofErr w:type="gramEnd"/>
      <w:r>
        <w:t xml:space="preserve"> first-pass estimate. Additionally, this does not account for the cost to manufacture the wing, only </w:t>
      </w:r>
      <w:proofErr w:type="spellStart"/>
      <w:r>
        <w:t>the</w:t>
      </w:r>
      <w:proofErr w:type="spellEnd"/>
      <w:r>
        <w:t xml:space="preserve"> material used. Obviously, </w:t>
      </w:r>
      <w:r w:rsidR="00242020">
        <w:t xml:space="preserve">processing must be done to turn </w:t>
      </w:r>
      <m:oMath>
        <m:r>
          <w:rPr>
            <w:rFonts w:ascii="Cambria Math" w:hAnsi="Cambria Math"/>
          </w:rPr>
          <m:t>0.854</m:t>
        </m:r>
        <m:sSup>
          <m:sSupPr>
            <m:ctrlPr>
              <w:rPr>
                <w:rFonts w:ascii="Cambria Math" w:hAnsi="Cambria Math"/>
                <w:i/>
              </w:rPr>
            </m:ctrlPr>
          </m:sSupPr>
          <m:e>
            <m:r>
              <w:rPr>
                <w:rFonts w:ascii="Cambria Math" w:hAnsi="Cambria Math"/>
              </w:rPr>
              <m:t>m</m:t>
            </m:r>
          </m:e>
          <m:sup>
            <m:r>
              <w:rPr>
                <w:rFonts w:ascii="Cambria Math" w:hAnsi="Cambria Math"/>
              </w:rPr>
              <m:t>3</m:t>
            </m:r>
          </m:sup>
        </m:sSup>
      </m:oMath>
      <w:r w:rsidR="00242020">
        <w:t xml:space="preserve"> of 2024-T3 into a functional wing. The cost clearly rules out the titanium, except from very specific use cases such as aircraft where no price can be put on weight, however the ultimate cost of a 7075-T6 wing may be higher, due to factors such as dimensions of stock material, manufacturability and ongoing maintenance costs. For </w:t>
      </w:r>
      <w:proofErr w:type="gramStart"/>
      <w:r w:rsidR="00242020">
        <w:t>these reason</w:t>
      </w:r>
      <w:proofErr w:type="gramEnd"/>
      <w:r w:rsidR="00242020">
        <w:t xml:space="preserve">, the “cheaper” wing cannot be found purely through this analysis. </w:t>
      </w:r>
    </w:p>
    <w:p w14:paraId="6594A6AA" w14:textId="2AB66D85" w:rsidR="00242020" w:rsidRDefault="00242020" w:rsidP="00FD55F5">
      <w:r>
        <w:t>However, the raw material cost of 7075-T6 aluminium is clearly the cheapest option.</w:t>
      </w:r>
    </w:p>
    <w:p w14:paraId="290BB183" w14:textId="0977C9DC" w:rsidR="00242020" w:rsidRDefault="00242020" w:rsidP="00FD55F5">
      <w:pPr>
        <w:rPr>
          <w:rFonts w:cstheme="minorHAnsi"/>
        </w:rPr>
      </w:pPr>
    </w:p>
    <w:p w14:paraId="141E7AFC" w14:textId="0107EDD0" w:rsidR="00064519" w:rsidRDefault="00064519" w:rsidP="00FD55F5">
      <w:pPr>
        <w:rPr>
          <w:rFonts w:cstheme="minorHAnsi"/>
        </w:rPr>
      </w:pPr>
    </w:p>
    <w:tbl>
      <w:tblPr>
        <w:tblStyle w:val="TableGrid"/>
        <w:tblW w:w="0" w:type="auto"/>
        <w:tblLook w:val="04A0" w:firstRow="1" w:lastRow="0" w:firstColumn="1" w:lastColumn="0" w:noHBand="0" w:noVBand="1"/>
      </w:tblPr>
      <w:tblGrid>
        <w:gridCol w:w="2252"/>
        <w:gridCol w:w="2252"/>
        <w:gridCol w:w="2253"/>
        <w:gridCol w:w="2253"/>
      </w:tblGrid>
      <w:tr w:rsidR="00A06B76" w:rsidRPr="00A06B76" w14:paraId="7001D6E0" w14:textId="77777777" w:rsidTr="00AD16EA">
        <w:tc>
          <w:tcPr>
            <w:tcW w:w="2252" w:type="dxa"/>
            <w:shd w:val="clear" w:color="auto" w:fill="E7E6E6" w:themeFill="background2"/>
          </w:tcPr>
          <w:p w14:paraId="78704C73" w14:textId="0D28C381" w:rsidR="00064519" w:rsidRPr="005F4B80" w:rsidRDefault="005F4B80" w:rsidP="00FD55F5">
            <w:pPr>
              <w:rPr>
                <w:rFonts w:cstheme="minorHAnsi"/>
                <w:b/>
                <w:bCs/>
                <w:color w:val="000000" w:themeColor="text1"/>
              </w:rPr>
            </w:pPr>
            <w:r>
              <w:rPr>
                <w:rFonts w:cstheme="minorHAnsi"/>
                <w:b/>
                <w:bCs/>
                <w:color w:val="000000" w:themeColor="text1"/>
              </w:rPr>
              <w:t xml:space="preserve">Table </w:t>
            </w:r>
            <w:r w:rsidR="00D54434">
              <w:rPr>
                <w:rFonts w:cstheme="minorHAnsi"/>
                <w:b/>
                <w:bCs/>
                <w:color w:val="000000" w:themeColor="text1"/>
              </w:rPr>
              <w:t>2</w:t>
            </w:r>
          </w:p>
        </w:tc>
        <w:tc>
          <w:tcPr>
            <w:tcW w:w="2252" w:type="dxa"/>
            <w:shd w:val="clear" w:color="auto" w:fill="E7E6E6" w:themeFill="background2"/>
          </w:tcPr>
          <w:p w14:paraId="0731E219" w14:textId="44B94C8E" w:rsidR="00064519" w:rsidRPr="00A06B76" w:rsidRDefault="00064519" w:rsidP="00FD55F5">
            <w:pPr>
              <w:rPr>
                <w:rFonts w:cstheme="minorHAnsi"/>
                <w:color w:val="000000" w:themeColor="text1"/>
              </w:rPr>
            </w:pPr>
            <w:r w:rsidRPr="00A06B76">
              <w:rPr>
                <w:rFonts w:eastAsia="Times New Roman" w:cstheme="minorHAnsi"/>
                <w:color w:val="000000" w:themeColor="text1"/>
                <w:lang w:eastAsia="en-GB"/>
              </w:rPr>
              <w:t>2024-T3</w:t>
            </w:r>
          </w:p>
        </w:tc>
        <w:tc>
          <w:tcPr>
            <w:tcW w:w="2253" w:type="dxa"/>
            <w:shd w:val="clear" w:color="auto" w:fill="E7E6E6" w:themeFill="background2"/>
          </w:tcPr>
          <w:p w14:paraId="1FBB9866" w14:textId="6D66FBC9" w:rsidR="00064519" w:rsidRPr="00A06B76" w:rsidRDefault="00064519" w:rsidP="00FD55F5">
            <w:pPr>
              <w:rPr>
                <w:rFonts w:cstheme="minorHAnsi"/>
                <w:color w:val="000000" w:themeColor="text1"/>
              </w:rPr>
            </w:pPr>
            <w:r w:rsidRPr="00A06B76">
              <w:rPr>
                <w:rFonts w:eastAsia="Times New Roman" w:cstheme="minorHAnsi"/>
                <w:color w:val="000000" w:themeColor="text1"/>
                <w:lang w:eastAsia="en-GB"/>
              </w:rPr>
              <w:t>7075-T6</w:t>
            </w:r>
          </w:p>
        </w:tc>
        <w:tc>
          <w:tcPr>
            <w:tcW w:w="2253" w:type="dxa"/>
            <w:shd w:val="clear" w:color="auto" w:fill="E7E6E6" w:themeFill="background2"/>
          </w:tcPr>
          <w:p w14:paraId="7AD2472F" w14:textId="71D03013" w:rsidR="00064519" w:rsidRPr="00A06B76" w:rsidRDefault="00064519" w:rsidP="00FD55F5">
            <w:pPr>
              <w:rPr>
                <w:rFonts w:cstheme="minorHAnsi"/>
                <w:color w:val="000000" w:themeColor="text1"/>
              </w:rPr>
            </w:pPr>
            <w:r w:rsidRPr="00A06B76">
              <w:rPr>
                <w:rFonts w:eastAsia="Times New Roman" w:cstheme="minorHAnsi"/>
                <w:color w:val="000000" w:themeColor="text1"/>
                <w:lang w:eastAsia="en-GB"/>
              </w:rPr>
              <w:t>Ti-6Al-4V</w:t>
            </w:r>
          </w:p>
        </w:tc>
      </w:tr>
      <w:tr w:rsidR="00A06B76" w:rsidRPr="00A06B76" w14:paraId="60CCB7A2" w14:textId="77777777" w:rsidTr="00AD16EA">
        <w:tc>
          <w:tcPr>
            <w:tcW w:w="2252" w:type="dxa"/>
            <w:shd w:val="clear" w:color="auto" w:fill="E7E6E6" w:themeFill="background2"/>
          </w:tcPr>
          <w:p w14:paraId="119D3282" w14:textId="47CC122A" w:rsidR="00064519" w:rsidRPr="00A06B76" w:rsidRDefault="00A06B76" w:rsidP="00FD55F5">
            <w:pPr>
              <w:rPr>
                <w:rFonts w:cstheme="minorHAnsi"/>
                <w:color w:val="000000" w:themeColor="text1"/>
              </w:rPr>
            </w:pPr>
            <w:r w:rsidRPr="00A06B76">
              <w:rPr>
                <w:rFonts w:cstheme="minorHAnsi"/>
                <w:color w:val="000000" w:themeColor="text1"/>
              </w:rPr>
              <w:t>V</w:t>
            </w:r>
            <w:r w:rsidR="00064519" w:rsidRPr="00A06B76">
              <w:rPr>
                <w:rFonts w:cstheme="minorHAnsi"/>
                <w:color w:val="000000" w:themeColor="text1"/>
              </w:rPr>
              <w:t>olume</w:t>
            </w:r>
            <w:r>
              <w:rPr>
                <w:rFonts w:cstheme="minorHAnsi"/>
                <w:color w:val="000000" w:themeColor="text1"/>
              </w:rPr>
              <w:t xml:space="preserve"> (</w:t>
            </w:r>
            <m:oMath>
              <m:sSup>
                <m:sSupPr>
                  <m:ctrlPr>
                    <w:rPr>
                      <w:rFonts w:ascii="Cambria Math" w:hAnsi="Cambria Math" w:cstheme="minorHAnsi"/>
                      <w:i/>
                      <w:color w:val="000000" w:themeColor="text1"/>
                    </w:rPr>
                  </m:ctrlPr>
                </m:sSupPr>
                <m:e>
                  <m:r>
                    <w:rPr>
                      <w:rFonts w:ascii="Cambria Math" w:hAnsi="Cambria Math" w:cstheme="minorHAnsi"/>
                      <w:color w:val="000000" w:themeColor="text1"/>
                    </w:rPr>
                    <m:t>m</m:t>
                  </m:r>
                </m:e>
                <m:sup>
                  <m:r>
                    <w:rPr>
                      <w:rFonts w:ascii="Cambria Math" w:hAnsi="Cambria Math" w:cstheme="minorHAnsi"/>
                      <w:color w:val="000000" w:themeColor="text1"/>
                    </w:rPr>
                    <m:t>3</m:t>
                  </m:r>
                </m:sup>
              </m:sSup>
            </m:oMath>
            <w:r>
              <w:rPr>
                <w:rFonts w:cstheme="minorHAnsi"/>
                <w:color w:val="000000" w:themeColor="text1"/>
              </w:rPr>
              <w:t>)</w:t>
            </w:r>
          </w:p>
        </w:tc>
        <w:tc>
          <w:tcPr>
            <w:tcW w:w="2252" w:type="dxa"/>
          </w:tcPr>
          <w:p w14:paraId="56A764B1" w14:textId="283B077A" w:rsidR="00064519" w:rsidRPr="00A06B76" w:rsidRDefault="00A06B76" w:rsidP="00FD55F5">
            <w:pPr>
              <w:rPr>
                <w:rFonts w:cstheme="minorHAnsi"/>
                <w:color w:val="000000" w:themeColor="text1"/>
              </w:rPr>
            </w:pPr>
            <w:r w:rsidRPr="00A06B76">
              <w:rPr>
                <w:rFonts w:cstheme="minorHAnsi"/>
                <w:color w:val="000000" w:themeColor="text1"/>
              </w:rPr>
              <w:t>0.854235</w:t>
            </w:r>
          </w:p>
        </w:tc>
        <w:tc>
          <w:tcPr>
            <w:tcW w:w="2253" w:type="dxa"/>
          </w:tcPr>
          <w:p w14:paraId="6ECEAE5E" w14:textId="5DC838F1" w:rsidR="00064519" w:rsidRPr="00A06B76" w:rsidRDefault="00A06B76" w:rsidP="00FD55F5">
            <w:pPr>
              <w:rPr>
                <w:rFonts w:cstheme="minorHAnsi"/>
                <w:color w:val="000000" w:themeColor="text1"/>
              </w:rPr>
            </w:pPr>
            <w:r w:rsidRPr="00A06B76">
              <w:rPr>
                <w:rFonts w:cstheme="minorHAnsi"/>
                <w:color w:val="000000" w:themeColor="text1"/>
              </w:rPr>
              <w:t>0.626439</w:t>
            </w:r>
          </w:p>
        </w:tc>
        <w:tc>
          <w:tcPr>
            <w:tcW w:w="2253" w:type="dxa"/>
          </w:tcPr>
          <w:p w14:paraId="0A0444B6" w14:textId="5052870A" w:rsidR="00064519" w:rsidRPr="00A06B76" w:rsidRDefault="00A06B76" w:rsidP="00FD55F5">
            <w:pPr>
              <w:rPr>
                <w:rFonts w:cstheme="minorHAnsi"/>
                <w:color w:val="000000" w:themeColor="text1"/>
              </w:rPr>
            </w:pPr>
            <w:r w:rsidRPr="00A06B76">
              <w:rPr>
                <w:rFonts w:cstheme="minorHAnsi"/>
                <w:color w:val="000000" w:themeColor="text1"/>
              </w:rPr>
              <w:t>0.34169</w:t>
            </w:r>
          </w:p>
        </w:tc>
      </w:tr>
      <w:tr w:rsidR="00A06B76" w:rsidRPr="00A06B76" w14:paraId="452B5030" w14:textId="77777777" w:rsidTr="00D54434">
        <w:tc>
          <w:tcPr>
            <w:tcW w:w="2252" w:type="dxa"/>
            <w:shd w:val="clear" w:color="auto" w:fill="E7E6E6" w:themeFill="background2"/>
          </w:tcPr>
          <w:p w14:paraId="28ADA090" w14:textId="4E8A90B2" w:rsidR="00064519" w:rsidRPr="00A06B76" w:rsidRDefault="00A06B76" w:rsidP="00FD55F5">
            <w:pPr>
              <w:rPr>
                <w:rFonts w:cstheme="minorHAnsi"/>
                <w:color w:val="000000" w:themeColor="text1"/>
              </w:rPr>
            </w:pPr>
            <w:r w:rsidRPr="00A06B76">
              <w:rPr>
                <w:rFonts w:cstheme="minorHAnsi"/>
                <w:color w:val="000000" w:themeColor="text1"/>
              </w:rPr>
              <w:t>W</w:t>
            </w:r>
            <w:r w:rsidR="00064519" w:rsidRPr="00A06B76">
              <w:rPr>
                <w:rFonts w:cstheme="minorHAnsi"/>
                <w:color w:val="000000" w:themeColor="text1"/>
              </w:rPr>
              <w:t>eight</w:t>
            </w:r>
            <w:r>
              <w:rPr>
                <w:rFonts w:cstheme="minorHAnsi"/>
                <w:color w:val="000000" w:themeColor="text1"/>
              </w:rPr>
              <w:t xml:space="preserve"> (</w:t>
            </w:r>
            <m:oMath>
              <m:r>
                <w:rPr>
                  <w:rFonts w:ascii="Cambria Math" w:hAnsi="Cambria Math" w:cstheme="minorHAnsi"/>
                  <w:color w:val="000000" w:themeColor="text1"/>
                </w:rPr>
                <m:t>kg</m:t>
              </m:r>
            </m:oMath>
            <w:r>
              <w:rPr>
                <w:rFonts w:cstheme="minorHAnsi"/>
                <w:color w:val="000000" w:themeColor="text1"/>
              </w:rPr>
              <w:t>)</w:t>
            </w:r>
          </w:p>
        </w:tc>
        <w:tc>
          <w:tcPr>
            <w:tcW w:w="2252" w:type="dxa"/>
          </w:tcPr>
          <w:p w14:paraId="27F57E91" w14:textId="3080B5E6" w:rsidR="00064519" w:rsidRPr="00A06B76" w:rsidRDefault="00A06B76" w:rsidP="00FD55F5">
            <w:pPr>
              <w:rPr>
                <w:rFonts w:cstheme="minorHAnsi"/>
                <w:color w:val="000000" w:themeColor="text1"/>
              </w:rPr>
            </w:pPr>
            <w:r>
              <w:rPr>
                <w:rFonts w:cstheme="minorHAnsi"/>
                <w:color w:val="000000" w:themeColor="text1"/>
              </w:rPr>
              <w:t>2374</w:t>
            </w:r>
          </w:p>
        </w:tc>
        <w:tc>
          <w:tcPr>
            <w:tcW w:w="2253" w:type="dxa"/>
          </w:tcPr>
          <w:p w14:paraId="10055ABE" w14:textId="27559FF1" w:rsidR="00064519" w:rsidRPr="00A06B76" w:rsidRDefault="00A06B76" w:rsidP="00FD55F5">
            <w:pPr>
              <w:rPr>
                <w:rFonts w:cstheme="minorHAnsi"/>
                <w:color w:val="000000" w:themeColor="text1"/>
              </w:rPr>
            </w:pPr>
            <w:r>
              <w:rPr>
                <w:rFonts w:cstheme="minorHAnsi"/>
                <w:color w:val="000000" w:themeColor="text1"/>
              </w:rPr>
              <w:t>1760</w:t>
            </w:r>
          </w:p>
        </w:tc>
        <w:tc>
          <w:tcPr>
            <w:tcW w:w="2253" w:type="dxa"/>
            <w:shd w:val="clear" w:color="auto" w:fill="FFFF00"/>
          </w:tcPr>
          <w:p w14:paraId="3876EB3D" w14:textId="319317B8" w:rsidR="00064519" w:rsidRPr="00A06B76" w:rsidRDefault="00A06B76" w:rsidP="00FD55F5">
            <w:pPr>
              <w:rPr>
                <w:rFonts w:cstheme="minorHAnsi"/>
                <w:color w:val="000000" w:themeColor="text1"/>
              </w:rPr>
            </w:pPr>
            <w:r>
              <w:rPr>
                <w:rFonts w:cstheme="minorHAnsi"/>
                <w:color w:val="000000" w:themeColor="text1"/>
              </w:rPr>
              <w:t>1514</w:t>
            </w:r>
          </w:p>
        </w:tc>
      </w:tr>
      <w:tr w:rsidR="00A06B76" w:rsidRPr="00A06B76" w14:paraId="187E5D02" w14:textId="77777777" w:rsidTr="00D54434">
        <w:tc>
          <w:tcPr>
            <w:tcW w:w="2252" w:type="dxa"/>
            <w:shd w:val="clear" w:color="auto" w:fill="E7E6E6" w:themeFill="background2"/>
          </w:tcPr>
          <w:p w14:paraId="29B010CA" w14:textId="6D3DE18F" w:rsidR="00064519" w:rsidRPr="00A06B76" w:rsidRDefault="00A06B76" w:rsidP="00FD55F5">
            <w:pPr>
              <w:rPr>
                <w:rFonts w:cstheme="minorHAnsi"/>
                <w:color w:val="000000" w:themeColor="text1"/>
              </w:rPr>
            </w:pPr>
            <w:r>
              <w:rPr>
                <w:rFonts w:cstheme="minorHAnsi"/>
                <w:color w:val="000000" w:themeColor="text1"/>
              </w:rPr>
              <w:t>C</w:t>
            </w:r>
            <w:r w:rsidR="00064519" w:rsidRPr="00A06B76">
              <w:rPr>
                <w:rFonts w:cstheme="minorHAnsi"/>
                <w:color w:val="000000" w:themeColor="text1"/>
              </w:rPr>
              <w:t>ost</w:t>
            </w:r>
            <w:r>
              <w:rPr>
                <w:rFonts w:cstheme="minorHAnsi"/>
                <w:color w:val="000000" w:themeColor="text1"/>
              </w:rPr>
              <w:t xml:space="preserve"> ($)</w:t>
            </w:r>
          </w:p>
        </w:tc>
        <w:tc>
          <w:tcPr>
            <w:tcW w:w="2252" w:type="dxa"/>
          </w:tcPr>
          <w:p w14:paraId="6280D692" w14:textId="5DE51100" w:rsidR="00064519" w:rsidRPr="00A06B76" w:rsidRDefault="00A06B76" w:rsidP="00FD55F5">
            <w:pPr>
              <w:rPr>
                <w:rFonts w:cstheme="minorHAnsi"/>
                <w:color w:val="000000" w:themeColor="text1"/>
              </w:rPr>
            </w:pPr>
            <w:r>
              <w:rPr>
                <w:rFonts w:cstheme="minorHAnsi"/>
                <w:color w:val="000000" w:themeColor="text1"/>
              </w:rPr>
              <w:t>10</w:t>
            </w:r>
            <w:r w:rsidR="00D54434">
              <w:rPr>
                <w:rFonts w:cstheme="minorHAnsi"/>
                <w:color w:val="000000" w:themeColor="text1"/>
              </w:rPr>
              <w:t>,</w:t>
            </w:r>
            <w:r>
              <w:rPr>
                <w:rFonts w:cstheme="minorHAnsi"/>
                <w:color w:val="000000" w:themeColor="text1"/>
              </w:rPr>
              <w:t>683</w:t>
            </w:r>
          </w:p>
        </w:tc>
        <w:tc>
          <w:tcPr>
            <w:tcW w:w="2253" w:type="dxa"/>
            <w:shd w:val="clear" w:color="auto" w:fill="FFFF00"/>
          </w:tcPr>
          <w:p w14:paraId="03B479EE" w14:textId="37CA13D7" w:rsidR="00064519" w:rsidRPr="00A06B76" w:rsidRDefault="00A06B76" w:rsidP="00FD55F5">
            <w:pPr>
              <w:rPr>
                <w:rFonts w:cstheme="minorHAnsi"/>
                <w:color w:val="000000" w:themeColor="text1"/>
              </w:rPr>
            </w:pPr>
            <w:r>
              <w:rPr>
                <w:rFonts w:cstheme="minorHAnsi"/>
                <w:color w:val="000000" w:themeColor="text1"/>
              </w:rPr>
              <w:t>6</w:t>
            </w:r>
            <w:r w:rsidR="00D54434">
              <w:rPr>
                <w:rFonts w:cstheme="minorHAnsi"/>
                <w:color w:val="000000" w:themeColor="text1"/>
              </w:rPr>
              <w:t>,</w:t>
            </w:r>
            <w:r>
              <w:rPr>
                <w:rFonts w:cstheme="minorHAnsi"/>
                <w:color w:val="000000" w:themeColor="text1"/>
              </w:rPr>
              <w:t>152</w:t>
            </w:r>
          </w:p>
        </w:tc>
        <w:tc>
          <w:tcPr>
            <w:tcW w:w="2253" w:type="dxa"/>
          </w:tcPr>
          <w:p w14:paraId="3DB65F9A" w14:textId="5E67F160" w:rsidR="00064519" w:rsidRPr="00A06B76" w:rsidRDefault="00A06B76" w:rsidP="00FD55F5">
            <w:pPr>
              <w:rPr>
                <w:rFonts w:cstheme="minorHAnsi"/>
                <w:color w:val="000000" w:themeColor="text1"/>
              </w:rPr>
            </w:pPr>
            <w:r>
              <w:rPr>
                <w:rFonts w:cstheme="minorHAnsi"/>
                <w:color w:val="000000" w:themeColor="text1"/>
              </w:rPr>
              <w:t>60</w:t>
            </w:r>
            <w:r w:rsidR="00D54434">
              <w:rPr>
                <w:rFonts w:cstheme="minorHAnsi"/>
                <w:color w:val="000000" w:themeColor="text1"/>
              </w:rPr>
              <w:t>,</w:t>
            </w:r>
            <w:r>
              <w:rPr>
                <w:rFonts w:cstheme="minorHAnsi"/>
                <w:color w:val="000000" w:themeColor="text1"/>
              </w:rPr>
              <w:t>560</w:t>
            </w:r>
          </w:p>
        </w:tc>
      </w:tr>
    </w:tbl>
    <w:p w14:paraId="5CC6D2C6" w14:textId="77777777" w:rsidR="00A90A20" w:rsidRDefault="00A90A20" w:rsidP="00CB6AB9">
      <w:pPr>
        <w:spacing w:before="100" w:beforeAutospacing="1" w:after="100" w:afterAutospacing="1"/>
        <w:jc w:val="both"/>
        <w:rPr>
          <w:rFonts w:ascii="Roboto" w:eastAsia="Times New Roman" w:hAnsi="Roboto" w:cs="Times New Roman"/>
          <w:color w:val="111111"/>
          <w:lang w:eastAsia="en-GB"/>
        </w:rPr>
      </w:pPr>
    </w:p>
    <w:tbl>
      <w:tblPr>
        <w:tblStyle w:val="TableGrid"/>
        <w:tblW w:w="0" w:type="auto"/>
        <w:tblLook w:val="04A0" w:firstRow="1" w:lastRow="0" w:firstColumn="1" w:lastColumn="0" w:noHBand="0" w:noVBand="1"/>
      </w:tblPr>
      <w:tblGrid>
        <w:gridCol w:w="4505"/>
        <w:gridCol w:w="4505"/>
      </w:tblGrid>
      <w:tr w:rsidR="00A90A20" w14:paraId="3D4742C1" w14:textId="77777777" w:rsidTr="00A90A20">
        <w:tc>
          <w:tcPr>
            <w:tcW w:w="4505" w:type="dxa"/>
          </w:tcPr>
          <w:p w14:paraId="0FDA3C89" w14:textId="12E31C54" w:rsidR="00A90A20" w:rsidRPr="00A90A20" w:rsidRDefault="00A90A20" w:rsidP="00A90A20">
            <w:pPr>
              <w:spacing w:before="100" w:beforeAutospacing="1" w:after="100" w:afterAutospacing="1"/>
              <w:jc w:val="center"/>
              <w:rPr>
                <w:rFonts w:ascii="Calibri" w:eastAsia="Times New Roman" w:hAnsi="Calibri" w:cs="Calibri"/>
                <w:color w:val="111111"/>
                <w:lang w:eastAsia="en-GB"/>
              </w:rPr>
            </w:pPr>
            <w:r w:rsidRPr="00A90A20">
              <w:rPr>
                <w:rFonts w:ascii="Calibri" w:eastAsia="Times New Roman" w:hAnsi="Calibri" w:cs="Calibri"/>
                <w:noProof/>
                <w:color w:val="111111"/>
                <w:lang w:eastAsia="en-GB"/>
              </w:rPr>
              <w:drawing>
                <wp:inline distT="0" distB="0" distL="0" distR="0" wp14:anchorId="2DC2717F" wp14:editId="69A3C129">
                  <wp:extent cx="2467090" cy="1850316"/>
                  <wp:effectExtent l="0" t="0" r="0" b="4445"/>
                  <wp:docPr id="1894920756" name="Picture 35" descr="A graph with red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20756" name="Picture 35" descr="A graph with red green and blue lin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3104" cy="1892327"/>
                          </a:xfrm>
                          <a:prstGeom prst="rect">
                            <a:avLst/>
                          </a:prstGeom>
                        </pic:spPr>
                      </pic:pic>
                    </a:graphicData>
                  </a:graphic>
                </wp:inline>
              </w:drawing>
            </w:r>
          </w:p>
        </w:tc>
        <w:tc>
          <w:tcPr>
            <w:tcW w:w="4505" w:type="dxa"/>
          </w:tcPr>
          <w:p w14:paraId="4251200C" w14:textId="3D373D07" w:rsidR="00A90A20" w:rsidRPr="00A90A20" w:rsidRDefault="00A90A20" w:rsidP="00A90A20">
            <w:pPr>
              <w:spacing w:before="100" w:beforeAutospacing="1" w:after="100" w:afterAutospacing="1"/>
              <w:jc w:val="center"/>
              <w:rPr>
                <w:rFonts w:ascii="Calibri" w:eastAsia="Times New Roman" w:hAnsi="Calibri" w:cs="Calibri"/>
                <w:color w:val="111111"/>
                <w:lang w:eastAsia="en-GB"/>
              </w:rPr>
            </w:pPr>
            <w:r w:rsidRPr="00A90A20">
              <w:rPr>
                <w:rFonts w:ascii="Calibri" w:eastAsia="Times New Roman" w:hAnsi="Calibri" w:cs="Calibri"/>
                <w:noProof/>
                <w:color w:val="111111"/>
                <w:lang w:eastAsia="en-GB"/>
              </w:rPr>
              <w:drawing>
                <wp:inline distT="0" distB="0" distL="0" distR="0" wp14:anchorId="0B2D0725" wp14:editId="083B6524">
                  <wp:extent cx="2466340" cy="1849755"/>
                  <wp:effectExtent l="0" t="0" r="0" b="4445"/>
                  <wp:docPr id="1393293161" name="Picture 36" descr="A graph with red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93161" name="Picture 36" descr="A graph with red green and blue lin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35331" cy="1901498"/>
                          </a:xfrm>
                          <a:prstGeom prst="rect">
                            <a:avLst/>
                          </a:prstGeom>
                        </pic:spPr>
                      </pic:pic>
                    </a:graphicData>
                  </a:graphic>
                </wp:inline>
              </w:drawing>
            </w:r>
          </w:p>
        </w:tc>
      </w:tr>
      <w:tr w:rsidR="00A90A20" w14:paraId="5FBC0958" w14:textId="77777777" w:rsidTr="00A90A20">
        <w:tc>
          <w:tcPr>
            <w:tcW w:w="4505" w:type="dxa"/>
          </w:tcPr>
          <w:p w14:paraId="71D8AA25" w14:textId="370DB4A0" w:rsidR="00A90A20" w:rsidRPr="00A90A20" w:rsidRDefault="00A90A20" w:rsidP="00A90A20">
            <w:pPr>
              <w:spacing w:before="100" w:beforeAutospacing="1" w:after="100" w:afterAutospacing="1"/>
              <w:jc w:val="center"/>
              <w:rPr>
                <w:rFonts w:ascii="Calibri" w:eastAsia="Times New Roman" w:hAnsi="Calibri" w:cs="Calibri"/>
                <w:color w:val="111111"/>
                <w:lang w:eastAsia="en-GB"/>
              </w:rPr>
            </w:pPr>
            <w:r w:rsidRPr="00A90A20">
              <w:rPr>
                <w:rFonts w:ascii="Calibri" w:eastAsia="Times New Roman" w:hAnsi="Calibri" w:cs="Calibri"/>
                <w:b/>
                <w:bCs/>
                <w:color w:val="111111"/>
                <w:lang w:eastAsia="en-GB"/>
              </w:rPr>
              <w:t xml:space="preserve">Figure 11.a: </w:t>
            </w:r>
            <w:r w:rsidRPr="00A90A20">
              <w:rPr>
                <w:rFonts w:ascii="Calibri" w:eastAsia="Times New Roman" w:hAnsi="Calibri" w:cs="Calibri"/>
                <w:color w:val="111111"/>
                <w:lang w:eastAsia="en-GB"/>
              </w:rPr>
              <w:t>Stress distributions on various materials winder wing up loading</w:t>
            </w:r>
          </w:p>
        </w:tc>
        <w:tc>
          <w:tcPr>
            <w:tcW w:w="4505" w:type="dxa"/>
          </w:tcPr>
          <w:p w14:paraId="20044AF3" w14:textId="5CAF6958" w:rsidR="00A90A20" w:rsidRPr="00A90A20" w:rsidRDefault="00A90A20" w:rsidP="00A90A20">
            <w:pPr>
              <w:spacing w:before="100" w:beforeAutospacing="1" w:after="100" w:afterAutospacing="1"/>
              <w:jc w:val="center"/>
              <w:rPr>
                <w:rFonts w:ascii="Calibri" w:eastAsia="Times New Roman" w:hAnsi="Calibri" w:cs="Calibri"/>
                <w:color w:val="111111"/>
                <w:lang w:eastAsia="en-GB"/>
              </w:rPr>
            </w:pPr>
            <w:r w:rsidRPr="00A90A20">
              <w:rPr>
                <w:rFonts w:ascii="Calibri" w:eastAsia="Times New Roman" w:hAnsi="Calibri" w:cs="Calibri"/>
                <w:b/>
                <w:bCs/>
                <w:color w:val="111111"/>
                <w:lang w:eastAsia="en-GB"/>
              </w:rPr>
              <w:t>Figure 11.</w:t>
            </w:r>
            <w:r w:rsidRPr="00A90A20">
              <w:rPr>
                <w:rFonts w:ascii="Calibri" w:eastAsia="Times New Roman" w:hAnsi="Calibri" w:cs="Calibri"/>
                <w:b/>
                <w:bCs/>
                <w:color w:val="111111"/>
                <w:lang w:eastAsia="en-GB"/>
              </w:rPr>
              <w:t>b</w:t>
            </w:r>
            <w:r w:rsidRPr="00A90A20">
              <w:rPr>
                <w:rFonts w:ascii="Calibri" w:eastAsia="Times New Roman" w:hAnsi="Calibri" w:cs="Calibri"/>
                <w:b/>
                <w:bCs/>
                <w:color w:val="111111"/>
                <w:lang w:eastAsia="en-GB"/>
              </w:rPr>
              <w:t xml:space="preserve">: </w:t>
            </w:r>
            <w:r w:rsidRPr="00A90A20">
              <w:rPr>
                <w:rFonts w:ascii="Calibri" w:eastAsia="Times New Roman" w:hAnsi="Calibri" w:cs="Calibri"/>
                <w:color w:val="111111"/>
                <w:lang w:eastAsia="en-GB"/>
              </w:rPr>
              <w:t xml:space="preserve">Stress distributions on various materials </w:t>
            </w:r>
            <w:r>
              <w:rPr>
                <w:rFonts w:ascii="Calibri" w:eastAsia="Times New Roman" w:hAnsi="Calibri" w:cs="Calibri"/>
                <w:color w:val="111111"/>
                <w:lang w:eastAsia="en-GB"/>
              </w:rPr>
              <w:t>under</w:t>
            </w:r>
            <w:r w:rsidRPr="00A90A20">
              <w:rPr>
                <w:rFonts w:ascii="Calibri" w:eastAsia="Times New Roman" w:hAnsi="Calibri" w:cs="Calibri"/>
                <w:color w:val="111111"/>
                <w:lang w:eastAsia="en-GB"/>
              </w:rPr>
              <w:t xml:space="preserve"> wing </w:t>
            </w:r>
            <w:proofErr w:type="gramStart"/>
            <w:r w:rsidRPr="00A90A20">
              <w:rPr>
                <w:rFonts w:ascii="Calibri" w:eastAsia="Times New Roman" w:hAnsi="Calibri" w:cs="Calibri"/>
                <w:color w:val="111111"/>
                <w:lang w:eastAsia="en-GB"/>
              </w:rPr>
              <w:t>down</w:t>
            </w:r>
            <w:r w:rsidRPr="00A90A20">
              <w:rPr>
                <w:rFonts w:ascii="Calibri" w:eastAsia="Times New Roman" w:hAnsi="Calibri" w:cs="Calibri"/>
                <w:color w:val="111111"/>
                <w:lang w:eastAsia="en-GB"/>
              </w:rPr>
              <w:t xml:space="preserve"> loading</w:t>
            </w:r>
            <w:proofErr w:type="gramEnd"/>
          </w:p>
        </w:tc>
      </w:tr>
    </w:tbl>
    <w:p w14:paraId="02A6B81D" w14:textId="77777777" w:rsidR="0077149A" w:rsidRDefault="0077149A" w:rsidP="00CB6AB9">
      <w:pPr>
        <w:spacing w:before="100" w:beforeAutospacing="1" w:after="100" w:afterAutospacing="1"/>
        <w:jc w:val="both"/>
        <w:rPr>
          <w:rFonts w:ascii="Roboto" w:eastAsia="Times New Roman" w:hAnsi="Roboto" w:cs="Times New Roman"/>
          <w:color w:val="111111"/>
          <w:lang w:eastAsia="en-GB"/>
        </w:rPr>
      </w:pPr>
    </w:p>
    <w:tbl>
      <w:tblPr>
        <w:tblStyle w:val="TableGrid"/>
        <w:tblW w:w="0" w:type="auto"/>
        <w:tblLook w:val="04A0" w:firstRow="1" w:lastRow="0" w:firstColumn="1" w:lastColumn="0" w:noHBand="0" w:noVBand="1"/>
      </w:tblPr>
      <w:tblGrid>
        <w:gridCol w:w="4505"/>
        <w:gridCol w:w="4505"/>
      </w:tblGrid>
      <w:tr w:rsidR="00A90A20" w14:paraId="08307C6D" w14:textId="77777777" w:rsidTr="00A90A20">
        <w:tc>
          <w:tcPr>
            <w:tcW w:w="4505" w:type="dxa"/>
          </w:tcPr>
          <w:p w14:paraId="1181723C" w14:textId="74325416" w:rsidR="00A90A20" w:rsidRDefault="00A90A20" w:rsidP="00A90A20">
            <w:pPr>
              <w:spacing w:before="100" w:beforeAutospacing="1" w:after="100" w:afterAutospacing="1"/>
              <w:jc w:val="center"/>
              <w:rPr>
                <w:rFonts w:ascii="Calibri" w:eastAsia="Times New Roman" w:hAnsi="Calibri" w:cs="Calibri"/>
                <w:color w:val="111111"/>
                <w:lang w:eastAsia="en-GB"/>
              </w:rPr>
            </w:pPr>
            <w:r>
              <w:rPr>
                <w:rFonts w:ascii="Calibri" w:eastAsia="Times New Roman" w:hAnsi="Calibri" w:cs="Calibri"/>
                <w:noProof/>
                <w:color w:val="111111"/>
                <w:lang w:eastAsia="en-GB"/>
              </w:rPr>
              <w:drawing>
                <wp:inline distT="0" distB="0" distL="0" distR="0" wp14:anchorId="49D0CC26" wp14:editId="7E090295">
                  <wp:extent cx="2653552" cy="1990164"/>
                  <wp:effectExtent l="0" t="0" r="1270" b="3810"/>
                  <wp:docPr id="1218623285" name="Picture 3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23285" name="Picture 37" descr="A graph of different colored line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675219" cy="2006414"/>
                          </a:xfrm>
                          <a:prstGeom prst="rect">
                            <a:avLst/>
                          </a:prstGeom>
                        </pic:spPr>
                      </pic:pic>
                    </a:graphicData>
                  </a:graphic>
                </wp:inline>
              </w:drawing>
            </w:r>
          </w:p>
        </w:tc>
        <w:tc>
          <w:tcPr>
            <w:tcW w:w="4505" w:type="dxa"/>
          </w:tcPr>
          <w:p w14:paraId="2E081C40" w14:textId="5074D34C" w:rsidR="00A90A20" w:rsidRDefault="00A90A20" w:rsidP="00A90A20">
            <w:pPr>
              <w:spacing w:before="100" w:beforeAutospacing="1" w:after="100" w:afterAutospacing="1"/>
              <w:jc w:val="center"/>
              <w:rPr>
                <w:rFonts w:ascii="Calibri" w:eastAsia="Times New Roman" w:hAnsi="Calibri" w:cs="Calibri"/>
                <w:color w:val="111111"/>
                <w:lang w:eastAsia="en-GB"/>
              </w:rPr>
            </w:pPr>
            <w:r>
              <w:rPr>
                <w:rFonts w:ascii="Calibri" w:eastAsia="Times New Roman" w:hAnsi="Calibri" w:cs="Calibri"/>
                <w:noProof/>
                <w:color w:val="111111"/>
                <w:lang w:eastAsia="en-GB"/>
              </w:rPr>
              <w:drawing>
                <wp:inline distT="0" distB="0" distL="0" distR="0" wp14:anchorId="2CDADBD5" wp14:editId="6BFE6C17">
                  <wp:extent cx="2672528" cy="2004396"/>
                  <wp:effectExtent l="0" t="0" r="0" b="2540"/>
                  <wp:docPr id="1215973318" name="Picture 38"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73318" name="Picture 38" descr="A graph of a line&#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2708587" cy="2031440"/>
                          </a:xfrm>
                          <a:prstGeom prst="rect">
                            <a:avLst/>
                          </a:prstGeom>
                        </pic:spPr>
                      </pic:pic>
                    </a:graphicData>
                  </a:graphic>
                </wp:inline>
              </w:drawing>
            </w:r>
          </w:p>
        </w:tc>
      </w:tr>
      <w:tr w:rsidR="00A90A20" w14:paraId="69D6ACA4" w14:textId="77777777" w:rsidTr="00A90A20">
        <w:trPr>
          <w:trHeight w:val="78"/>
        </w:trPr>
        <w:tc>
          <w:tcPr>
            <w:tcW w:w="4505" w:type="dxa"/>
          </w:tcPr>
          <w:p w14:paraId="4722056A" w14:textId="7D624C48" w:rsidR="00A90A20" w:rsidRPr="00A90A20" w:rsidRDefault="00A90A20" w:rsidP="00A90A20">
            <w:pPr>
              <w:spacing w:before="100" w:beforeAutospacing="1" w:after="100" w:afterAutospacing="1"/>
              <w:jc w:val="center"/>
              <w:rPr>
                <w:rFonts w:ascii="Calibri" w:eastAsia="Times New Roman" w:hAnsi="Calibri" w:cs="Calibri"/>
                <w:color w:val="111111"/>
                <w:lang w:eastAsia="en-GB"/>
              </w:rPr>
            </w:pPr>
            <w:r>
              <w:rPr>
                <w:rFonts w:ascii="Calibri" w:eastAsia="Times New Roman" w:hAnsi="Calibri" w:cs="Calibri"/>
                <w:b/>
                <w:bCs/>
                <w:color w:val="111111"/>
                <w:lang w:eastAsia="en-GB"/>
              </w:rPr>
              <w:lastRenderedPageBreak/>
              <w:t xml:space="preserve">Figure 12.a: </w:t>
            </w:r>
            <w:r>
              <w:rPr>
                <w:rFonts w:ascii="Calibri" w:eastAsia="Times New Roman" w:hAnsi="Calibri" w:cs="Calibri"/>
                <w:color w:val="111111"/>
                <w:lang w:eastAsia="en-GB"/>
              </w:rPr>
              <w:t>Vertical displacements for different materials experiencing wing up loading</w:t>
            </w:r>
          </w:p>
        </w:tc>
        <w:tc>
          <w:tcPr>
            <w:tcW w:w="4505" w:type="dxa"/>
          </w:tcPr>
          <w:p w14:paraId="7F36869A" w14:textId="7EEC223A" w:rsidR="00A90A20" w:rsidRDefault="00A90A20" w:rsidP="00A90A20">
            <w:pPr>
              <w:spacing w:before="100" w:beforeAutospacing="1" w:after="100" w:afterAutospacing="1"/>
              <w:jc w:val="center"/>
              <w:rPr>
                <w:rFonts w:ascii="Calibri" w:eastAsia="Times New Roman" w:hAnsi="Calibri" w:cs="Calibri"/>
                <w:color w:val="111111"/>
                <w:lang w:eastAsia="en-GB"/>
              </w:rPr>
            </w:pPr>
            <w:r>
              <w:rPr>
                <w:rFonts w:ascii="Calibri" w:eastAsia="Times New Roman" w:hAnsi="Calibri" w:cs="Calibri"/>
                <w:b/>
                <w:bCs/>
                <w:color w:val="111111"/>
                <w:lang w:eastAsia="en-GB"/>
              </w:rPr>
              <w:t xml:space="preserve">Figure 12.a: </w:t>
            </w:r>
            <w:r>
              <w:rPr>
                <w:rFonts w:ascii="Calibri" w:eastAsia="Times New Roman" w:hAnsi="Calibri" w:cs="Calibri"/>
                <w:color w:val="111111"/>
                <w:lang w:eastAsia="en-GB"/>
              </w:rPr>
              <w:t xml:space="preserve">Vertical displacements for different materials experiencing wing </w:t>
            </w:r>
            <w:proofErr w:type="gramStart"/>
            <w:r>
              <w:rPr>
                <w:rFonts w:ascii="Calibri" w:eastAsia="Times New Roman" w:hAnsi="Calibri" w:cs="Calibri"/>
                <w:color w:val="111111"/>
                <w:lang w:eastAsia="en-GB"/>
              </w:rPr>
              <w:t>down</w:t>
            </w:r>
            <w:r>
              <w:rPr>
                <w:rFonts w:ascii="Calibri" w:eastAsia="Times New Roman" w:hAnsi="Calibri" w:cs="Calibri"/>
                <w:color w:val="111111"/>
                <w:lang w:eastAsia="en-GB"/>
              </w:rPr>
              <w:t xml:space="preserve"> loading</w:t>
            </w:r>
            <w:proofErr w:type="gramEnd"/>
          </w:p>
        </w:tc>
      </w:tr>
    </w:tbl>
    <w:p w14:paraId="4D5CB2E3" w14:textId="77777777" w:rsidR="007435F0" w:rsidRDefault="007435F0" w:rsidP="00FD55F5"/>
    <w:p w14:paraId="1357ACA1" w14:textId="54B056D1" w:rsidR="00C267E0" w:rsidRPr="00C267E0" w:rsidRDefault="00C267E0" w:rsidP="00FD55F5">
      <w:pPr>
        <w:rPr>
          <w:b/>
          <w:bCs/>
          <w:sz w:val="40"/>
          <w:szCs w:val="40"/>
        </w:rPr>
      </w:pPr>
      <w:r w:rsidRPr="00C267E0">
        <w:rPr>
          <w:b/>
          <w:bCs/>
          <w:sz w:val="40"/>
          <w:szCs w:val="40"/>
        </w:rPr>
        <w:t>Section 5</w:t>
      </w:r>
    </w:p>
    <w:p w14:paraId="55DFE9C5" w14:textId="77777777" w:rsidR="00C267E0" w:rsidRDefault="00C267E0" w:rsidP="00FD55F5"/>
    <w:p w14:paraId="6B8E8517" w14:textId="5BEAB2F3" w:rsidR="007C3348" w:rsidRDefault="00AF5F4C" w:rsidP="00FD55F5">
      <w:r>
        <w:t xml:space="preserve">Static analysis is essentially loading at a frequency of 0. Modal analysis changes this </w:t>
      </w:r>
      <w:proofErr w:type="spellStart"/>
      <w:r>
        <w:t>bu</w:t>
      </w:r>
      <w:proofErr w:type="spellEnd"/>
      <w:r>
        <w:t xml:space="preserve"> changing the frequency of the applied load.</w:t>
      </w:r>
    </w:p>
    <w:p w14:paraId="6B3223A6" w14:textId="1C03C73B" w:rsidR="00AF5F4C" w:rsidRDefault="00AF5F4C" w:rsidP="00FD55F5">
      <w:pPr>
        <w:rPr>
          <w:rFonts w:cstheme="minorHAnsi"/>
        </w:rPr>
      </w:pPr>
      <w:r>
        <w:t>Generally, the longer the characteristic length of the vibration, the lower the natural frequency of vibration.</w:t>
      </w:r>
    </w:p>
    <w:p w14:paraId="5D95ADEA" w14:textId="685217AB" w:rsidR="0066476A" w:rsidRDefault="00AF5F4C" w:rsidP="00AF5F4C">
      <w:pPr>
        <w:rPr>
          <w:rFonts w:cstheme="minorHAnsi"/>
        </w:rPr>
      </w:pPr>
      <w:r>
        <w:rPr>
          <w:rFonts w:cstheme="minorHAnsi"/>
        </w:rPr>
        <w:t>Different natural frequencies excite different combinations of degrees of freedom. For low frequencies, this will usually be one degree of freedom, but for higher frequencies and therefore mode numbers, this can mean exciting multiple degrees of freedom at once.</w:t>
      </w:r>
    </w:p>
    <w:p w14:paraId="38CA5C97" w14:textId="07833959" w:rsidR="0066476A" w:rsidRDefault="00AF5F4C" w:rsidP="00FD55F5">
      <w:pPr>
        <w:rPr>
          <w:rFonts w:cstheme="minorHAnsi"/>
        </w:rPr>
      </w:pPr>
      <w:r>
        <w:rPr>
          <w:rFonts w:cstheme="minorHAnsi"/>
        </w:rPr>
        <w:t>Modal analysis allows for design work to be undertaken to shift the frequencies. This can be important if a mode shape’s natural frequency is near the frequency of a short-period oscillation, as exciting one may excite the other, leading to a loss of control in the worst case, or unnecessary cyclic loading in the best case.</w:t>
      </w:r>
      <w:r w:rsidR="00A836F8">
        <w:rPr>
          <w:rFonts w:cstheme="minorHAnsi"/>
        </w:rPr>
        <w:t xml:space="preserve"> It is clear from the table below that the geometry of the wing means that the second trapezoid is where most of the resonant modes lie.</w:t>
      </w:r>
    </w:p>
    <w:p w14:paraId="68E6C14F" w14:textId="5E8215A4" w:rsidR="00AF5F4C" w:rsidRDefault="00AF5F4C" w:rsidP="00FD55F5">
      <w:pPr>
        <w:rPr>
          <w:rFonts w:cstheme="minorHAnsi"/>
        </w:rPr>
      </w:pPr>
    </w:p>
    <w:tbl>
      <w:tblPr>
        <w:tblStyle w:val="TableGrid"/>
        <w:tblW w:w="0" w:type="auto"/>
        <w:tblLook w:val="04A0" w:firstRow="1" w:lastRow="0" w:firstColumn="1" w:lastColumn="0" w:noHBand="0" w:noVBand="1"/>
      </w:tblPr>
      <w:tblGrid>
        <w:gridCol w:w="1764"/>
        <w:gridCol w:w="7246"/>
      </w:tblGrid>
      <w:tr w:rsidR="00C267E0" w14:paraId="334F9C14" w14:textId="77777777" w:rsidTr="00AF5F4C">
        <w:tc>
          <w:tcPr>
            <w:tcW w:w="3003" w:type="dxa"/>
          </w:tcPr>
          <w:p w14:paraId="0B5A0601" w14:textId="1D199521" w:rsidR="00C267E0" w:rsidRPr="00C267E0" w:rsidRDefault="00C267E0" w:rsidP="00FD55F5">
            <w:pPr>
              <w:rPr>
                <w:rFonts w:cstheme="minorHAnsi"/>
              </w:rPr>
            </w:pPr>
            <m:oMathPara>
              <m:oMath>
                <m:r>
                  <m:rPr>
                    <m:sty m:val="p"/>
                  </m:rPr>
                  <w:rPr>
                    <w:rFonts w:ascii="Cambria Math" w:hAnsi="Cambria Math" w:cstheme="minorHAnsi"/>
                  </w:rPr>
                  <m:t>ω</m:t>
                </m:r>
              </m:oMath>
            </m:oMathPara>
          </w:p>
        </w:tc>
        <w:tc>
          <w:tcPr>
            <w:tcW w:w="3004" w:type="dxa"/>
          </w:tcPr>
          <w:p w14:paraId="17A51627" w14:textId="4AD8EDD8" w:rsidR="00C267E0" w:rsidRDefault="00C267E0" w:rsidP="00FD55F5">
            <w:pPr>
              <w:rPr>
                <w:rFonts w:cstheme="minorHAnsi"/>
              </w:rPr>
            </w:pPr>
            <w:r>
              <w:rPr>
                <w:rFonts w:cstheme="minorHAnsi"/>
              </w:rPr>
              <w:t>Shape</w:t>
            </w:r>
          </w:p>
        </w:tc>
      </w:tr>
      <w:tr w:rsidR="00C267E0" w14:paraId="6254062D" w14:textId="77777777" w:rsidTr="00AF5F4C">
        <w:tc>
          <w:tcPr>
            <w:tcW w:w="3003" w:type="dxa"/>
          </w:tcPr>
          <w:p w14:paraId="3AAB3187" w14:textId="5796244E" w:rsidR="00C267E0" w:rsidRDefault="00C267E0" w:rsidP="00FD55F5">
            <w:pPr>
              <w:rPr>
                <w:rFonts w:cstheme="minorHAnsi"/>
              </w:rPr>
            </w:pPr>
            <w:r>
              <w:rPr>
                <w:rFonts w:cstheme="minorHAnsi"/>
              </w:rPr>
              <w:t>4.4</w:t>
            </w:r>
          </w:p>
        </w:tc>
        <w:tc>
          <w:tcPr>
            <w:tcW w:w="3004" w:type="dxa"/>
          </w:tcPr>
          <w:p w14:paraId="5497E5B4" w14:textId="74559E15" w:rsidR="00C267E0" w:rsidRDefault="00C267E0" w:rsidP="00FD55F5">
            <w:pPr>
              <w:rPr>
                <w:rFonts w:cstheme="minorHAnsi"/>
              </w:rPr>
            </w:pPr>
            <w:r w:rsidRPr="00C267E0">
              <w:rPr>
                <w:rFonts w:cstheme="minorHAnsi"/>
              </w:rPr>
              <w:drawing>
                <wp:inline distT="0" distB="0" distL="0" distR="0" wp14:anchorId="139E84B7" wp14:editId="51BF3918">
                  <wp:extent cx="1091603" cy="2673576"/>
                  <wp:effectExtent l="0" t="3492" r="0" b="0"/>
                  <wp:docPr id="1742953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53415" name=""/>
                          <pic:cNvPicPr/>
                        </pic:nvPicPr>
                        <pic:blipFill>
                          <a:blip r:embed="rId35"/>
                          <a:stretch>
                            <a:fillRect/>
                          </a:stretch>
                        </pic:blipFill>
                        <pic:spPr>
                          <a:xfrm rot="5400000">
                            <a:off x="0" y="0"/>
                            <a:ext cx="1134325" cy="2778211"/>
                          </a:xfrm>
                          <a:prstGeom prst="rect">
                            <a:avLst/>
                          </a:prstGeom>
                        </pic:spPr>
                      </pic:pic>
                    </a:graphicData>
                  </a:graphic>
                </wp:inline>
              </w:drawing>
            </w:r>
          </w:p>
        </w:tc>
      </w:tr>
      <w:tr w:rsidR="00C267E0" w14:paraId="0DD55F77" w14:textId="77777777" w:rsidTr="00AF5F4C">
        <w:tc>
          <w:tcPr>
            <w:tcW w:w="3003" w:type="dxa"/>
          </w:tcPr>
          <w:p w14:paraId="13172F5C" w14:textId="054AEBE2" w:rsidR="00C267E0" w:rsidRDefault="00C267E0" w:rsidP="00FD55F5">
            <w:pPr>
              <w:rPr>
                <w:rFonts w:cstheme="minorHAnsi"/>
              </w:rPr>
            </w:pPr>
            <w:r>
              <w:rPr>
                <w:rFonts w:cstheme="minorHAnsi"/>
              </w:rPr>
              <w:t>16.1</w:t>
            </w:r>
          </w:p>
        </w:tc>
        <w:tc>
          <w:tcPr>
            <w:tcW w:w="3004" w:type="dxa"/>
          </w:tcPr>
          <w:p w14:paraId="7B808E05" w14:textId="163A7E1B" w:rsidR="00C267E0" w:rsidRDefault="00C267E0" w:rsidP="00FD55F5">
            <w:pPr>
              <w:rPr>
                <w:rFonts w:cstheme="minorHAnsi"/>
              </w:rPr>
            </w:pPr>
            <w:r w:rsidRPr="00C267E0">
              <w:rPr>
                <w:rFonts w:cstheme="minorHAnsi"/>
              </w:rPr>
              <w:drawing>
                <wp:inline distT="0" distB="0" distL="0" distR="0" wp14:anchorId="5D0493E5" wp14:editId="5B2F2E24">
                  <wp:extent cx="1078030" cy="2640331"/>
                  <wp:effectExtent l="0" t="6667" r="0" b="0"/>
                  <wp:docPr id="1217459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59410" name=""/>
                          <pic:cNvPicPr/>
                        </pic:nvPicPr>
                        <pic:blipFill>
                          <a:blip r:embed="rId36"/>
                          <a:stretch>
                            <a:fillRect/>
                          </a:stretch>
                        </pic:blipFill>
                        <pic:spPr>
                          <a:xfrm rot="5400000">
                            <a:off x="0" y="0"/>
                            <a:ext cx="1109688" cy="2717868"/>
                          </a:xfrm>
                          <a:prstGeom prst="rect">
                            <a:avLst/>
                          </a:prstGeom>
                        </pic:spPr>
                      </pic:pic>
                    </a:graphicData>
                  </a:graphic>
                </wp:inline>
              </w:drawing>
            </w:r>
          </w:p>
        </w:tc>
      </w:tr>
      <w:tr w:rsidR="00C267E0" w14:paraId="42B1DC7A" w14:textId="77777777" w:rsidTr="00AF5F4C">
        <w:tc>
          <w:tcPr>
            <w:tcW w:w="3003" w:type="dxa"/>
          </w:tcPr>
          <w:p w14:paraId="403CC5E5" w14:textId="1C7B67A3" w:rsidR="00C267E0" w:rsidRDefault="00C267E0" w:rsidP="00FD55F5">
            <w:pPr>
              <w:rPr>
                <w:rFonts w:cstheme="minorHAnsi"/>
              </w:rPr>
            </w:pPr>
            <w:r>
              <w:rPr>
                <w:rFonts w:cstheme="minorHAnsi"/>
              </w:rPr>
              <w:t>33.5</w:t>
            </w:r>
          </w:p>
        </w:tc>
        <w:tc>
          <w:tcPr>
            <w:tcW w:w="3004" w:type="dxa"/>
          </w:tcPr>
          <w:p w14:paraId="7680B522" w14:textId="002B69E2" w:rsidR="00C267E0" w:rsidRDefault="00C267E0" w:rsidP="00FD55F5">
            <w:pPr>
              <w:rPr>
                <w:rFonts w:cstheme="minorHAnsi"/>
              </w:rPr>
            </w:pPr>
            <w:r w:rsidRPr="00C267E0">
              <w:rPr>
                <w:rFonts w:cstheme="minorHAnsi"/>
              </w:rPr>
              <w:drawing>
                <wp:inline distT="0" distB="0" distL="0" distR="0" wp14:anchorId="1C89BE72" wp14:editId="52911699">
                  <wp:extent cx="1881657" cy="1321123"/>
                  <wp:effectExtent l="0" t="0" r="0" b="0"/>
                  <wp:docPr id="1522431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31625" name=""/>
                          <pic:cNvPicPr/>
                        </pic:nvPicPr>
                        <pic:blipFill>
                          <a:blip r:embed="rId37"/>
                          <a:stretch>
                            <a:fillRect/>
                          </a:stretch>
                        </pic:blipFill>
                        <pic:spPr>
                          <a:xfrm>
                            <a:off x="0" y="0"/>
                            <a:ext cx="1935146" cy="1358678"/>
                          </a:xfrm>
                          <a:prstGeom prst="rect">
                            <a:avLst/>
                          </a:prstGeom>
                        </pic:spPr>
                      </pic:pic>
                    </a:graphicData>
                  </a:graphic>
                </wp:inline>
              </w:drawing>
            </w:r>
          </w:p>
        </w:tc>
      </w:tr>
      <w:tr w:rsidR="00C267E0" w14:paraId="6D4FDD04" w14:textId="77777777" w:rsidTr="00AF5F4C">
        <w:tc>
          <w:tcPr>
            <w:tcW w:w="3003" w:type="dxa"/>
          </w:tcPr>
          <w:p w14:paraId="64C2551A" w14:textId="0AAC5804" w:rsidR="00C267E0" w:rsidRDefault="00C267E0" w:rsidP="00FD55F5">
            <w:pPr>
              <w:rPr>
                <w:rFonts w:cstheme="minorHAnsi"/>
              </w:rPr>
            </w:pPr>
            <w:r>
              <w:rPr>
                <w:rFonts w:cstheme="minorHAnsi"/>
              </w:rPr>
              <w:lastRenderedPageBreak/>
              <w:t>33.6</w:t>
            </w:r>
          </w:p>
        </w:tc>
        <w:tc>
          <w:tcPr>
            <w:tcW w:w="3004" w:type="dxa"/>
          </w:tcPr>
          <w:p w14:paraId="0E47A349" w14:textId="47FC78C3" w:rsidR="00C267E0" w:rsidRDefault="00C267E0" w:rsidP="00FD55F5">
            <w:pPr>
              <w:rPr>
                <w:rFonts w:cstheme="minorHAnsi"/>
              </w:rPr>
            </w:pPr>
            <w:r w:rsidRPr="00C267E0">
              <w:rPr>
                <w:rFonts w:cstheme="minorHAnsi"/>
              </w:rPr>
              <w:drawing>
                <wp:inline distT="0" distB="0" distL="0" distR="0" wp14:anchorId="3BB1ADAD" wp14:editId="585A54DF">
                  <wp:extent cx="1264144" cy="1908313"/>
                  <wp:effectExtent l="0" t="0" r="6350" b="0"/>
                  <wp:docPr id="181286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67105" name=""/>
                          <pic:cNvPicPr/>
                        </pic:nvPicPr>
                        <pic:blipFill>
                          <a:blip r:embed="rId38"/>
                          <a:stretch>
                            <a:fillRect/>
                          </a:stretch>
                        </pic:blipFill>
                        <pic:spPr>
                          <a:xfrm>
                            <a:off x="0" y="0"/>
                            <a:ext cx="1274206" cy="1923502"/>
                          </a:xfrm>
                          <a:prstGeom prst="rect">
                            <a:avLst/>
                          </a:prstGeom>
                        </pic:spPr>
                      </pic:pic>
                    </a:graphicData>
                  </a:graphic>
                </wp:inline>
              </w:drawing>
            </w:r>
          </w:p>
        </w:tc>
      </w:tr>
      <w:tr w:rsidR="00C267E0" w14:paraId="683FD2BC" w14:textId="77777777" w:rsidTr="00AF5F4C">
        <w:tc>
          <w:tcPr>
            <w:tcW w:w="3003" w:type="dxa"/>
          </w:tcPr>
          <w:p w14:paraId="1EE3ED37" w14:textId="19ECB816" w:rsidR="00C267E0" w:rsidRDefault="00C267E0" w:rsidP="00FD55F5">
            <w:pPr>
              <w:rPr>
                <w:rFonts w:cstheme="minorHAnsi"/>
              </w:rPr>
            </w:pPr>
            <w:r>
              <w:rPr>
                <w:rFonts w:cstheme="minorHAnsi"/>
              </w:rPr>
              <w:t>36.3</w:t>
            </w:r>
          </w:p>
        </w:tc>
        <w:tc>
          <w:tcPr>
            <w:tcW w:w="3004" w:type="dxa"/>
          </w:tcPr>
          <w:p w14:paraId="29100FED" w14:textId="462AC504" w:rsidR="00C267E0" w:rsidRDefault="00C267E0" w:rsidP="00FD55F5">
            <w:pPr>
              <w:rPr>
                <w:rFonts w:cstheme="minorHAnsi"/>
              </w:rPr>
            </w:pPr>
            <w:r w:rsidRPr="00C267E0">
              <w:rPr>
                <w:rFonts w:cstheme="minorHAnsi"/>
              </w:rPr>
              <w:drawing>
                <wp:inline distT="0" distB="0" distL="0" distR="0" wp14:anchorId="71D515BF" wp14:editId="76DA4B03">
                  <wp:extent cx="4464050" cy="682970"/>
                  <wp:effectExtent l="0" t="0" r="0" b="3175"/>
                  <wp:docPr id="501868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68228" name=""/>
                          <pic:cNvPicPr/>
                        </pic:nvPicPr>
                        <pic:blipFill>
                          <a:blip r:embed="rId39"/>
                          <a:stretch>
                            <a:fillRect/>
                          </a:stretch>
                        </pic:blipFill>
                        <pic:spPr>
                          <a:xfrm>
                            <a:off x="0" y="0"/>
                            <a:ext cx="4664565" cy="713647"/>
                          </a:xfrm>
                          <a:prstGeom prst="rect">
                            <a:avLst/>
                          </a:prstGeom>
                        </pic:spPr>
                      </pic:pic>
                    </a:graphicData>
                  </a:graphic>
                </wp:inline>
              </w:drawing>
            </w:r>
          </w:p>
        </w:tc>
      </w:tr>
    </w:tbl>
    <w:p w14:paraId="5C4588B7" w14:textId="3B2A82C0" w:rsidR="0066476A" w:rsidRDefault="0066476A" w:rsidP="00FD55F5">
      <w:pPr>
        <w:rPr>
          <w:rFonts w:cstheme="minorHAnsi"/>
        </w:rPr>
      </w:pPr>
    </w:p>
    <w:p w14:paraId="446738A2" w14:textId="651AA557" w:rsidR="00BF4672" w:rsidRPr="00C267E0" w:rsidRDefault="00C267E0" w:rsidP="00FD55F5">
      <w:pPr>
        <w:rPr>
          <w:rFonts w:cstheme="minorHAnsi"/>
        </w:rPr>
      </w:pPr>
      <w:r>
        <w:rPr>
          <w:rFonts w:cstheme="minorHAnsi"/>
        </w:rPr>
        <w:t xml:space="preserve">The mode at </w:t>
      </w:r>
      <m:oMath>
        <m:r>
          <m:rPr>
            <m:sty m:val="p"/>
          </m:rPr>
          <w:rPr>
            <w:rFonts w:ascii="Cambria Math" w:hAnsi="Cambria Math" w:cstheme="minorHAnsi"/>
          </w:rPr>
          <m:t>ω</m:t>
        </m:r>
        <m:r>
          <w:rPr>
            <w:rFonts w:ascii="Cambria Math" w:hAnsi="Cambria Math" w:cstheme="minorHAnsi"/>
          </w:rPr>
          <m:t>= 33.6</m:t>
        </m:r>
      </m:oMath>
      <w:r>
        <w:rPr>
          <w:rFonts w:cstheme="minorHAnsi"/>
        </w:rPr>
        <w:t xml:space="preserve"> appears to have a weakness due to the missing rib. This may be an error in the model, and if </w:t>
      </w:r>
      <w:proofErr w:type="gramStart"/>
      <w:r>
        <w:rPr>
          <w:rFonts w:cstheme="minorHAnsi"/>
        </w:rPr>
        <w:t>so</w:t>
      </w:r>
      <w:proofErr w:type="gramEnd"/>
      <w:r>
        <w:rPr>
          <w:rFonts w:cstheme="minorHAnsi"/>
        </w:rPr>
        <w:t xml:space="preserve"> this mode would not exist in the real structure.</w:t>
      </w:r>
    </w:p>
    <w:p w14:paraId="111F8F2B" w14:textId="77777777" w:rsidR="00C267E0" w:rsidRPr="00C267E0" w:rsidRDefault="00C267E0" w:rsidP="00FD55F5">
      <w:pPr>
        <w:rPr>
          <w:rFonts w:cstheme="minorHAnsi"/>
        </w:rPr>
      </w:pPr>
    </w:p>
    <w:sectPr w:rsidR="00C267E0" w:rsidRPr="00C267E0" w:rsidSect="00856C27">
      <w:headerReference w:type="default" r:id="rId4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971BB" w14:textId="77777777" w:rsidR="00856C27" w:rsidRDefault="00856C27" w:rsidP="006C2878">
      <w:r>
        <w:separator/>
      </w:r>
    </w:p>
  </w:endnote>
  <w:endnote w:type="continuationSeparator" w:id="0">
    <w:p w14:paraId="1D3C71A4" w14:textId="77777777" w:rsidR="00856C27" w:rsidRDefault="00856C27" w:rsidP="006C2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97EEE" w14:textId="77777777" w:rsidR="00856C27" w:rsidRDefault="00856C27" w:rsidP="006C2878">
      <w:r>
        <w:separator/>
      </w:r>
    </w:p>
  </w:footnote>
  <w:footnote w:type="continuationSeparator" w:id="0">
    <w:p w14:paraId="1D7875D1" w14:textId="77777777" w:rsidR="00856C27" w:rsidRDefault="00856C27" w:rsidP="006C28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5206" w14:textId="2A7917E9" w:rsidR="002F4F38" w:rsidRDefault="002F4F38" w:rsidP="00A408E1">
    <w:pPr>
      <w:jc w:val="both"/>
    </w:pPr>
    <w:r>
      <w:t>SESA304</w:t>
    </w:r>
    <w:r w:rsidR="001436CC">
      <w:t>2</w:t>
    </w:r>
    <w:r>
      <w:t xml:space="preserve"> </w:t>
    </w:r>
    <w:r w:rsidR="001436CC">
      <w:t>Digital Aerospace</w:t>
    </w:r>
    <w:r>
      <w:tab/>
    </w:r>
    <w:r>
      <w:tab/>
    </w:r>
    <w:r>
      <w:tab/>
    </w:r>
    <w:r>
      <w:tab/>
    </w:r>
    <w:r>
      <w:rPr>
        <w:noProof/>
      </w:rPr>
      <w:drawing>
        <wp:inline distT="0" distB="0" distL="0" distR="0" wp14:anchorId="5FB721A5" wp14:editId="0F929C9F">
          <wp:extent cx="1448271" cy="425962"/>
          <wp:effectExtent l="0" t="0" r="0" b="6350"/>
          <wp:docPr id="4" name="Picture 4" descr="file:///var/folders/9_/wlf4_2t905v4dxx78rrlv1vm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png"/>
                  <pic:cNvPicPr/>
                </pic:nvPicPr>
                <pic:blipFill>
                  <a:blip r:embed="rId1">
                    <a:extLst>
                      <a:ext uri="{28A0092B-C50C-407E-A947-70E740481C1C}">
                        <a14:useLocalDpi xmlns:a14="http://schemas.microsoft.com/office/drawing/2010/main" val="0"/>
                      </a:ext>
                    </a:extLst>
                  </a:blip>
                  <a:stretch>
                    <a:fillRect/>
                  </a:stretch>
                </pic:blipFill>
                <pic:spPr>
                  <a:xfrm>
                    <a:off x="0" y="0"/>
                    <a:ext cx="1497944" cy="440572"/>
                  </a:xfrm>
                  <a:prstGeom prst="rect">
                    <a:avLst/>
                  </a:prstGeom>
                </pic:spPr>
              </pic:pic>
            </a:graphicData>
          </a:graphic>
        </wp:inline>
      </w:drawing>
    </w:r>
  </w:p>
  <w:p w14:paraId="608D8ED0" w14:textId="77777777" w:rsidR="002F4F38" w:rsidRDefault="002F4F38">
    <w:pPr>
      <w:pStyle w:val="Header"/>
    </w:pPr>
    <w:r>
      <w:rPr>
        <w:noProof/>
      </w:rPr>
      <mc:AlternateContent>
        <mc:Choice Requires="wps">
          <w:drawing>
            <wp:anchor distT="0" distB="0" distL="114300" distR="114300" simplePos="0" relativeHeight="251658240" behindDoc="0" locked="0" layoutInCell="1" allowOverlap="1" wp14:anchorId="068F45E6" wp14:editId="41793CA1">
              <wp:simplePos x="0" y="0"/>
              <wp:positionH relativeFrom="column">
                <wp:posOffset>5080</wp:posOffset>
              </wp:positionH>
              <wp:positionV relativeFrom="paragraph">
                <wp:posOffset>170424</wp:posOffset>
              </wp:positionV>
              <wp:extent cx="5713580" cy="0"/>
              <wp:effectExtent l="0" t="0" r="14605" b="12700"/>
              <wp:wrapNone/>
              <wp:docPr id="1" name="Straight Connector 1"/>
              <wp:cNvGraphicFramePr/>
              <a:graphic xmlns:a="http://schemas.openxmlformats.org/drawingml/2006/main">
                <a:graphicData uri="http://schemas.microsoft.com/office/word/2010/wordprocessingShape">
                  <wps:wsp>
                    <wps:cNvCnPr/>
                    <wps:spPr>
                      <a:xfrm>
                        <a:off x="0" y="0"/>
                        <a:ext cx="5713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5E16C5"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pt,13.4pt" to="450.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" strokecolor="#4472c4 [320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6511"/>
    <w:multiLevelType w:val="multilevel"/>
    <w:tmpl w:val="EF88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93776"/>
    <w:multiLevelType w:val="multilevel"/>
    <w:tmpl w:val="C3E0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F1FBF"/>
    <w:multiLevelType w:val="multilevel"/>
    <w:tmpl w:val="182241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DDC5EAC"/>
    <w:multiLevelType w:val="multilevel"/>
    <w:tmpl w:val="7D1E81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1DF5371"/>
    <w:multiLevelType w:val="multilevel"/>
    <w:tmpl w:val="E0EC82A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57F64E2"/>
    <w:multiLevelType w:val="multilevel"/>
    <w:tmpl w:val="E5A8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3F1F43"/>
    <w:multiLevelType w:val="multilevel"/>
    <w:tmpl w:val="FC14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AD069B"/>
    <w:multiLevelType w:val="multilevel"/>
    <w:tmpl w:val="28FE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050F85"/>
    <w:multiLevelType w:val="multilevel"/>
    <w:tmpl w:val="353E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B079AA"/>
    <w:multiLevelType w:val="multilevel"/>
    <w:tmpl w:val="9888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6B3A25"/>
    <w:multiLevelType w:val="multilevel"/>
    <w:tmpl w:val="CF0E09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4881596"/>
    <w:multiLevelType w:val="multilevel"/>
    <w:tmpl w:val="AB9A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F845D6"/>
    <w:multiLevelType w:val="multilevel"/>
    <w:tmpl w:val="ACDC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F105E7"/>
    <w:multiLevelType w:val="multilevel"/>
    <w:tmpl w:val="4CF0F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A0078B"/>
    <w:multiLevelType w:val="hybridMultilevel"/>
    <w:tmpl w:val="351E3A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C7C3BC0"/>
    <w:multiLevelType w:val="multilevel"/>
    <w:tmpl w:val="3E34C666"/>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66B17225"/>
    <w:multiLevelType w:val="hybridMultilevel"/>
    <w:tmpl w:val="F99ED9D4"/>
    <w:lvl w:ilvl="0" w:tplc="1792A5A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B41239"/>
    <w:multiLevelType w:val="multilevel"/>
    <w:tmpl w:val="78548E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6A9F237B"/>
    <w:multiLevelType w:val="multilevel"/>
    <w:tmpl w:val="9A0A0B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70084130"/>
    <w:multiLevelType w:val="multilevel"/>
    <w:tmpl w:val="2D405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07081A"/>
    <w:multiLevelType w:val="multilevel"/>
    <w:tmpl w:val="0A84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B46182"/>
    <w:multiLevelType w:val="multilevel"/>
    <w:tmpl w:val="6F1C185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7159425">
    <w:abstractNumId w:val="16"/>
  </w:num>
  <w:num w:numId="2" w16cid:durableId="903442993">
    <w:abstractNumId w:val="3"/>
  </w:num>
  <w:num w:numId="3" w16cid:durableId="2102212712">
    <w:abstractNumId w:val="13"/>
  </w:num>
  <w:num w:numId="4" w16cid:durableId="665668609">
    <w:abstractNumId w:val="2"/>
  </w:num>
  <w:num w:numId="5" w16cid:durableId="1916163141">
    <w:abstractNumId w:val="15"/>
  </w:num>
  <w:num w:numId="6" w16cid:durableId="1312712850">
    <w:abstractNumId w:val="20"/>
  </w:num>
  <w:num w:numId="7" w16cid:durableId="148525001">
    <w:abstractNumId w:val="17"/>
  </w:num>
  <w:num w:numId="8" w16cid:durableId="943266621">
    <w:abstractNumId w:val="7"/>
  </w:num>
  <w:num w:numId="9" w16cid:durableId="462700565">
    <w:abstractNumId w:val="18"/>
  </w:num>
  <w:num w:numId="10" w16cid:durableId="1811899634">
    <w:abstractNumId w:val="19"/>
  </w:num>
  <w:num w:numId="11" w16cid:durableId="1831948059">
    <w:abstractNumId w:val="10"/>
  </w:num>
  <w:num w:numId="12" w16cid:durableId="959997507">
    <w:abstractNumId w:val="12"/>
  </w:num>
  <w:num w:numId="13" w16cid:durableId="1830167782">
    <w:abstractNumId w:val="5"/>
  </w:num>
  <w:num w:numId="14" w16cid:durableId="391345567">
    <w:abstractNumId w:val="0"/>
  </w:num>
  <w:num w:numId="15" w16cid:durableId="936451204">
    <w:abstractNumId w:val="11"/>
  </w:num>
  <w:num w:numId="16" w16cid:durableId="961499107">
    <w:abstractNumId w:val="9"/>
  </w:num>
  <w:num w:numId="17" w16cid:durableId="1936358209">
    <w:abstractNumId w:val="6"/>
  </w:num>
  <w:num w:numId="18" w16cid:durableId="250434116">
    <w:abstractNumId w:val="1"/>
  </w:num>
  <w:num w:numId="19" w16cid:durableId="713235623">
    <w:abstractNumId w:val="8"/>
  </w:num>
  <w:num w:numId="20" w16cid:durableId="2027629835">
    <w:abstractNumId w:val="4"/>
  </w:num>
  <w:num w:numId="21" w16cid:durableId="1479877048">
    <w:abstractNumId w:val="14"/>
  </w:num>
  <w:num w:numId="22" w16cid:durableId="207947965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878"/>
    <w:rsid w:val="00000B3B"/>
    <w:rsid w:val="00003862"/>
    <w:rsid w:val="00003BE7"/>
    <w:rsid w:val="00007B74"/>
    <w:rsid w:val="00015A9A"/>
    <w:rsid w:val="00023F1C"/>
    <w:rsid w:val="00025A49"/>
    <w:rsid w:val="00025E21"/>
    <w:rsid w:val="0002677E"/>
    <w:rsid w:val="000309CB"/>
    <w:rsid w:val="00034F2C"/>
    <w:rsid w:val="00040325"/>
    <w:rsid w:val="0004782B"/>
    <w:rsid w:val="0005026B"/>
    <w:rsid w:val="00053A4C"/>
    <w:rsid w:val="00054867"/>
    <w:rsid w:val="00061237"/>
    <w:rsid w:val="00064519"/>
    <w:rsid w:val="000674D2"/>
    <w:rsid w:val="0007346A"/>
    <w:rsid w:val="00074861"/>
    <w:rsid w:val="00082850"/>
    <w:rsid w:val="0009055C"/>
    <w:rsid w:val="00092CCB"/>
    <w:rsid w:val="00097625"/>
    <w:rsid w:val="000A3A45"/>
    <w:rsid w:val="000B1298"/>
    <w:rsid w:val="000C37B8"/>
    <w:rsid w:val="000D3B1E"/>
    <w:rsid w:val="000D4F7F"/>
    <w:rsid w:val="000D5983"/>
    <w:rsid w:val="000E056E"/>
    <w:rsid w:val="000E31A7"/>
    <w:rsid w:val="000F1383"/>
    <w:rsid w:val="000F1B4D"/>
    <w:rsid w:val="000F3D68"/>
    <w:rsid w:val="00100A66"/>
    <w:rsid w:val="00105589"/>
    <w:rsid w:val="00127B07"/>
    <w:rsid w:val="0013096A"/>
    <w:rsid w:val="00137A71"/>
    <w:rsid w:val="001402F4"/>
    <w:rsid w:val="001436CC"/>
    <w:rsid w:val="00144F69"/>
    <w:rsid w:val="0014599C"/>
    <w:rsid w:val="00146EA8"/>
    <w:rsid w:val="00147663"/>
    <w:rsid w:val="00147A6C"/>
    <w:rsid w:val="00151375"/>
    <w:rsid w:val="001544AE"/>
    <w:rsid w:val="001555B1"/>
    <w:rsid w:val="001577D7"/>
    <w:rsid w:val="001663B8"/>
    <w:rsid w:val="001672C1"/>
    <w:rsid w:val="001678FA"/>
    <w:rsid w:val="00172518"/>
    <w:rsid w:val="00175289"/>
    <w:rsid w:val="00177F6A"/>
    <w:rsid w:val="00187C46"/>
    <w:rsid w:val="00187DAB"/>
    <w:rsid w:val="00190249"/>
    <w:rsid w:val="00192575"/>
    <w:rsid w:val="001929AB"/>
    <w:rsid w:val="00193BF6"/>
    <w:rsid w:val="00193D29"/>
    <w:rsid w:val="001A1105"/>
    <w:rsid w:val="001B2EB5"/>
    <w:rsid w:val="001B441B"/>
    <w:rsid w:val="001B4DB5"/>
    <w:rsid w:val="001C058D"/>
    <w:rsid w:val="001C2C0E"/>
    <w:rsid w:val="001C3A16"/>
    <w:rsid w:val="001E4C6E"/>
    <w:rsid w:val="001E611E"/>
    <w:rsid w:val="001F45B8"/>
    <w:rsid w:val="001F4F6F"/>
    <w:rsid w:val="002041A9"/>
    <w:rsid w:val="002045BD"/>
    <w:rsid w:val="002106BC"/>
    <w:rsid w:val="002120F0"/>
    <w:rsid w:val="00212891"/>
    <w:rsid w:val="00233E1C"/>
    <w:rsid w:val="002349F5"/>
    <w:rsid w:val="00242020"/>
    <w:rsid w:val="002452E7"/>
    <w:rsid w:val="00261451"/>
    <w:rsid w:val="002627A7"/>
    <w:rsid w:val="00264F23"/>
    <w:rsid w:val="002949E5"/>
    <w:rsid w:val="002A0486"/>
    <w:rsid w:val="002A0B9F"/>
    <w:rsid w:val="002A4760"/>
    <w:rsid w:val="002C3F19"/>
    <w:rsid w:val="002C47CC"/>
    <w:rsid w:val="002E411B"/>
    <w:rsid w:val="002E59E7"/>
    <w:rsid w:val="002E6508"/>
    <w:rsid w:val="002F4F38"/>
    <w:rsid w:val="003011EA"/>
    <w:rsid w:val="003023F0"/>
    <w:rsid w:val="00304896"/>
    <w:rsid w:val="0030715A"/>
    <w:rsid w:val="00307AD3"/>
    <w:rsid w:val="00313161"/>
    <w:rsid w:val="003207DD"/>
    <w:rsid w:val="00327861"/>
    <w:rsid w:val="00331CEF"/>
    <w:rsid w:val="00341680"/>
    <w:rsid w:val="003471AD"/>
    <w:rsid w:val="00354701"/>
    <w:rsid w:val="00362653"/>
    <w:rsid w:val="00367C3A"/>
    <w:rsid w:val="003730FB"/>
    <w:rsid w:val="00373459"/>
    <w:rsid w:val="00374FB5"/>
    <w:rsid w:val="00381542"/>
    <w:rsid w:val="00384359"/>
    <w:rsid w:val="00393067"/>
    <w:rsid w:val="00393242"/>
    <w:rsid w:val="003A425F"/>
    <w:rsid w:val="003A4756"/>
    <w:rsid w:val="003B1252"/>
    <w:rsid w:val="003C1E45"/>
    <w:rsid w:val="003D07C8"/>
    <w:rsid w:val="003D2C43"/>
    <w:rsid w:val="003D78FC"/>
    <w:rsid w:val="003D7E32"/>
    <w:rsid w:val="003E6DB2"/>
    <w:rsid w:val="003F054D"/>
    <w:rsid w:val="003F55EA"/>
    <w:rsid w:val="003F67AB"/>
    <w:rsid w:val="00404EFA"/>
    <w:rsid w:val="004124F5"/>
    <w:rsid w:val="00415A94"/>
    <w:rsid w:val="00415D39"/>
    <w:rsid w:val="00417F23"/>
    <w:rsid w:val="00422B0E"/>
    <w:rsid w:val="00427641"/>
    <w:rsid w:val="004313E0"/>
    <w:rsid w:val="00432B46"/>
    <w:rsid w:val="00434927"/>
    <w:rsid w:val="0043716D"/>
    <w:rsid w:val="00440A12"/>
    <w:rsid w:val="00442B6E"/>
    <w:rsid w:val="00443B68"/>
    <w:rsid w:val="00445373"/>
    <w:rsid w:val="00451A0E"/>
    <w:rsid w:val="00453149"/>
    <w:rsid w:val="00457A18"/>
    <w:rsid w:val="00460371"/>
    <w:rsid w:val="00461066"/>
    <w:rsid w:val="00464F69"/>
    <w:rsid w:val="0047012D"/>
    <w:rsid w:val="00470E4F"/>
    <w:rsid w:val="00472709"/>
    <w:rsid w:val="004835ED"/>
    <w:rsid w:val="00483FCE"/>
    <w:rsid w:val="00493228"/>
    <w:rsid w:val="004A1D00"/>
    <w:rsid w:val="004A294C"/>
    <w:rsid w:val="004A36A4"/>
    <w:rsid w:val="004A7B8E"/>
    <w:rsid w:val="004D0B65"/>
    <w:rsid w:val="004D29B2"/>
    <w:rsid w:val="004D5278"/>
    <w:rsid w:val="004D7BED"/>
    <w:rsid w:val="004E0B22"/>
    <w:rsid w:val="004E669F"/>
    <w:rsid w:val="004F5286"/>
    <w:rsid w:val="004F5C8C"/>
    <w:rsid w:val="004F7CE3"/>
    <w:rsid w:val="0050381F"/>
    <w:rsid w:val="0050430B"/>
    <w:rsid w:val="00506E41"/>
    <w:rsid w:val="00510970"/>
    <w:rsid w:val="005173C7"/>
    <w:rsid w:val="00533ED7"/>
    <w:rsid w:val="005358F4"/>
    <w:rsid w:val="00536C01"/>
    <w:rsid w:val="00537828"/>
    <w:rsid w:val="00544F7A"/>
    <w:rsid w:val="0054719F"/>
    <w:rsid w:val="00547E0D"/>
    <w:rsid w:val="00552675"/>
    <w:rsid w:val="00552966"/>
    <w:rsid w:val="00554B9A"/>
    <w:rsid w:val="00556764"/>
    <w:rsid w:val="00561EED"/>
    <w:rsid w:val="005662D5"/>
    <w:rsid w:val="00574587"/>
    <w:rsid w:val="005803C5"/>
    <w:rsid w:val="005971E9"/>
    <w:rsid w:val="005A316F"/>
    <w:rsid w:val="005A5713"/>
    <w:rsid w:val="005B3965"/>
    <w:rsid w:val="005B3AB4"/>
    <w:rsid w:val="005B3FEC"/>
    <w:rsid w:val="005B5B77"/>
    <w:rsid w:val="005C063F"/>
    <w:rsid w:val="005C3714"/>
    <w:rsid w:val="005C3A3D"/>
    <w:rsid w:val="005C49F3"/>
    <w:rsid w:val="005D0E84"/>
    <w:rsid w:val="005D3CD2"/>
    <w:rsid w:val="005E3DA0"/>
    <w:rsid w:val="005E4BC5"/>
    <w:rsid w:val="005E536C"/>
    <w:rsid w:val="005E5F54"/>
    <w:rsid w:val="005F05F6"/>
    <w:rsid w:val="005F3A79"/>
    <w:rsid w:val="005F491D"/>
    <w:rsid w:val="005F4B80"/>
    <w:rsid w:val="00604530"/>
    <w:rsid w:val="00605E1C"/>
    <w:rsid w:val="00611696"/>
    <w:rsid w:val="006126F3"/>
    <w:rsid w:val="00613BF9"/>
    <w:rsid w:val="00615D41"/>
    <w:rsid w:val="006172A1"/>
    <w:rsid w:val="00617E55"/>
    <w:rsid w:val="00617FA0"/>
    <w:rsid w:val="0062207B"/>
    <w:rsid w:val="00630DFE"/>
    <w:rsid w:val="006362A7"/>
    <w:rsid w:val="00642CE6"/>
    <w:rsid w:val="00645590"/>
    <w:rsid w:val="00647BBE"/>
    <w:rsid w:val="006510E2"/>
    <w:rsid w:val="00662F69"/>
    <w:rsid w:val="0066476A"/>
    <w:rsid w:val="00666671"/>
    <w:rsid w:val="00677677"/>
    <w:rsid w:val="006818B4"/>
    <w:rsid w:val="006865C8"/>
    <w:rsid w:val="00686C97"/>
    <w:rsid w:val="00690511"/>
    <w:rsid w:val="00692FE5"/>
    <w:rsid w:val="006954FB"/>
    <w:rsid w:val="00697545"/>
    <w:rsid w:val="006A1A81"/>
    <w:rsid w:val="006A30F6"/>
    <w:rsid w:val="006A5666"/>
    <w:rsid w:val="006A5E58"/>
    <w:rsid w:val="006B24E6"/>
    <w:rsid w:val="006C2878"/>
    <w:rsid w:val="006C3D1A"/>
    <w:rsid w:val="006D1A1F"/>
    <w:rsid w:val="006D49A7"/>
    <w:rsid w:val="006D4B98"/>
    <w:rsid w:val="006E1475"/>
    <w:rsid w:val="006E39BA"/>
    <w:rsid w:val="006F1BCE"/>
    <w:rsid w:val="006F4F01"/>
    <w:rsid w:val="0071125E"/>
    <w:rsid w:val="007134F1"/>
    <w:rsid w:val="007264AA"/>
    <w:rsid w:val="007265B9"/>
    <w:rsid w:val="007315F9"/>
    <w:rsid w:val="00733AF5"/>
    <w:rsid w:val="007424AC"/>
    <w:rsid w:val="007435F0"/>
    <w:rsid w:val="007564B5"/>
    <w:rsid w:val="00761275"/>
    <w:rsid w:val="00763CC1"/>
    <w:rsid w:val="00764FDE"/>
    <w:rsid w:val="0077149A"/>
    <w:rsid w:val="00773727"/>
    <w:rsid w:val="00775F45"/>
    <w:rsid w:val="007761DA"/>
    <w:rsid w:val="00792A7A"/>
    <w:rsid w:val="007936B6"/>
    <w:rsid w:val="007A6170"/>
    <w:rsid w:val="007A66C5"/>
    <w:rsid w:val="007A76E9"/>
    <w:rsid w:val="007B394F"/>
    <w:rsid w:val="007C0191"/>
    <w:rsid w:val="007C3348"/>
    <w:rsid w:val="007D5A78"/>
    <w:rsid w:val="007F153A"/>
    <w:rsid w:val="008020B7"/>
    <w:rsid w:val="008045C5"/>
    <w:rsid w:val="00806407"/>
    <w:rsid w:val="00811A31"/>
    <w:rsid w:val="00830489"/>
    <w:rsid w:val="0083249B"/>
    <w:rsid w:val="008372D2"/>
    <w:rsid w:val="00845062"/>
    <w:rsid w:val="0084757D"/>
    <w:rsid w:val="0085265A"/>
    <w:rsid w:val="00853216"/>
    <w:rsid w:val="00856530"/>
    <w:rsid w:val="008569EA"/>
    <w:rsid w:val="00856C27"/>
    <w:rsid w:val="00864F24"/>
    <w:rsid w:val="00867C50"/>
    <w:rsid w:val="00867DD9"/>
    <w:rsid w:val="0087449F"/>
    <w:rsid w:val="00875BA5"/>
    <w:rsid w:val="00881475"/>
    <w:rsid w:val="00885FE3"/>
    <w:rsid w:val="008923FD"/>
    <w:rsid w:val="008A1683"/>
    <w:rsid w:val="008A28B7"/>
    <w:rsid w:val="008A50C2"/>
    <w:rsid w:val="008B0A98"/>
    <w:rsid w:val="008B29B3"/>
    <w:rsid w:val="008B3F18"/>
    <w:rsid w:val="008B60A3"/>
    <w:rsid w:val="008B7BAC"/>
    <w:rsid w:val="008C11C5"/>
    <w:rsid w:val="008C2D13"/>
    <w:rsid w:val="008C38A4"/>
    <w:rsid w:val="008D0B15"/>
    <w:rsid w:val="008D2DB0"/>
    <w:rsid w:val="008D42D3"/>
    <w:rsid w:val="008D4561"/>
    <w:rsid w:val="008F2A5A"/>
    <w:rsid w:val="009012A1"/>
    <w:rsid w:val="009021F3"/>
    <w:rsid w:val="009129E4"/>
    <w:rsid w:val="00917C3E"/>
    <w:rsid w:val="00927B9D"/>
    <w:rsid w:val="00937A19"/>
    <w:rsid w:val="0094148B"/>
    <w:rsid w:val="00947502"/>
    <w:rsid w:val="0095245C"/>
    <w:rsid w:val="009542AD"/>
    <w:rsid w:val="00954AA8"/>
    <w:rsid w:val="009575E2"/>
    <w:rsid w:val="009709F5"/>
    <w:rsid w:val="00972D63"/>
    <w:rsid w:val="00976D31"/>
    <w:rsid w:val="00984C2F"/>
    <w:rsid w:val="0098637C"/>
    <w:rsid w:val="009906B0"/>
    <w:rsid w:val="009A7DA8"/>
    <w:rsid w:val="009B0BFD"/>
    <w:rsid w:val="009B1165"/>
    <w:rsid w:val="009B2208"/>
    <w:rsid w:val="009B7FC5"/>
    <w:rsid w:val="009C2DFA"/>
    <w:rsid w:val="009C5C65"/>
    <w:rsid w:val="009D1402"/>
    <w:rsid w:val="009E32C1"/>
    <w:rsid w:val="009E6FFB"/>
    <w:rsid w:val="009E77D1"/>
    <w:rsid w:val="009F1695"/>
    <w:rsid w:val="00A061DB"/>
    <w:rsid w:val="00A06B76"/>
    <w:rsid w:val="00A15ABE"/>
    <w:rsid w:val="00A162E5"/>
    <w:rsid w:val="00A22AE8"/>
    <w:rsid w:val="00A32912"/>
    <w:rsid w:val="00A331F5"/>
    <w:rsid w:val="00A339F2"/>
    <w:rsid w:val="00A34387"/>
    <w:rsid w:val="00A36565"/>
    <w:rsid w:val="00A408E1"/>
    <w:rsid w:val="00A42A31"/>
    <w:rsid w:val="00A462FE"/>
    <w:rsid w:val="00A513D5"/>
    <w:rsid w:val="00A55482"/>
    <w:rsid w:val="00A640FB"/>
    <w:rsid w:val="00A73A6A"/>
    <w:rsid w:val="00A741FD"/>
    <w:rsid w:val="00A74512"/>
    <w:rsid w:val="00A81ADB"/>
    <w:rsid w:val="00A836F8"/>
    <w:rsid w:val="00A83E4A"/>
    <w:rsid w:val="00A846D6"/>
    <w:rsid w:val="00A85E23"/>
    <w:rsid w:val="00A860F3"/>
    <w:rsid w:val="00A86E25"/>
    <w:rsid w:val="00A90A20"/>
    <w:rsid w:val="00A90AC6"/>
    <w:rsid w:val="00A90EF0"/>
    <w:rsid w:val="00A93EAA"/>
    <w:rsid w:val="00AA1404"/>
    <w:rsid w:val="00AA3AD7"/>
    <w:rsid w:val="00AA5BB9"/>
    <w:rsid w:val="00AB5B91"/>
    <w:rsid w:val="00AB6CC4"/>
    <w:rsid w:val="00AC366E"/>
    <w:rsid w:val="00AC5E13"/>
    <w:rsid w:val="00AC7CDB"/>
    <w:rsid w:val="00AD16EA"/>
    <w:rsid w:val="00AD1A7A"/>
    <w:rsid w:val="00AD5DF2"/>
    <w:rsid w:val="00AD73AE"/>
    <w:rsid w:val="00AD7907"/>
    <w:rsid w:val="00AE07CE"/>
    <w:rsid w:val="00AE0FB6"/>
    <w:rsid w:val="00AE30F6"/>
    <w:rsid w:val="00AF5F4C"/>
    <w:rsid w:val="00AF6952"/>
    <w:rsid w:val="00AF7E86"/>
    <w:rsid w:val="00AF7FF7"/>
    <w:rsid w:val="00B1145B"/>
    <w:rsid w:val="00B20E75"/>
    <w:rsid w:val="00B20F44"/>
    <w:rsid w:val="00B21DCF"/>
    <w:rsid w:val="00B227EE"/>
    <w:rsid w:val="00B43187"/>
    <w:rsid w:val="00B4566A"/>
    <w:rsid w:val="00B5534E"/>
    <w:rsid w:val="00B6468A"/>
    <w:rsid w:val="00B83EDA"/>
    <w:rsid w:val="00B9256F"/>
    <w:rsid w:val="00B9311A"/>
    <w:rsid w:val="00BA0054"/>
    <w:rsid w:val="00BA0C8B"/>
    <w:rsid w:val="00BA14EA"/>
    <w:rsid w:val="00BA743B"/>
    <w:rsid w:val="00BB1D47"/>
    <w:rsid w:val="00BB56CA"/>
    <w:rsid w:val="00BC3D68"/>
    <w:rsid w:val="00BC54DA"/>
    <w:rsid w:val="00BE34D3"/>
    <w:rsid w:val="00BE70E9"/>
    <w:rsid w:val="00BE787C"/>
    <w:rsid w:val="00BF1733"/>
    <w:rsid w:val="00BF224D"/>
    <w:rsid w:val="00BF4672"/>
    <w:rsid w:val="00BF61F6"/>
    <w:rsid w:val="00C0775F"/>
    <w:rsid w:val="00C209EB"/>
    <w:rsid w:val="00C267E0"/>
    <w:rsid w:val="00C275A6"/>
    <w:rsid w:val="00C3089A"/>
    <w:rsid w:val="00C327E1"/>
    <w:rsid w:val="00C36890"/>
    <w:rsid w:val="00C4521F"/>
    <w:rsid w:val="00C458D3"/>
    <w:rsid w:val="00C47818"/>
    <w:rsid w:val="00C5201A"/>
    <w:rsid w:val="00C56362"/>
    <w:rsid w:val="00C64BE2"/>
    <w:rsid w:val="00C65EB2"/>
    <w:rsid w:val="00C813D5"/>
    <w:rsid w:val="00C827A9"/>
    <w:rsid w:val="00C87852"/>
    <w:rsid w:val="00C87A2B"/>
    <w:rsid w:val="00C907B4"/>
    <w:rsid w:val="00C90C5B"/>
    <w:rsid w:val="00C95260"/>
    <w:rsid w:val="00C95581"/>
    <w:rsid w:val="00C95BAF"/>
    <w:rsid w:val="00CA0C32"/>
    <w:rsid w:val="00CA1B81"/>
    <w:rsid w:val="00CA6F5D"/>
    <w:rsid w:val="00CB23A4"/>
    <w:rsid w:val="00CB6AB9"/>
    <w:rsid w:val="00CC0771"/>
    <w:rsid w:val="00CC07FF"/>
    <w:rsid w:val="00CC217C"/>
    <w:rsid w:val="00CC38FB"/>
    <w:rsid w:val="00CC418E"/>
    <w:rsid w:val="00CC6D38"/>
    <w:rsid w:val="00CD3CF0"/>
    <w:rsid w:val="00CD5162"/>
    <w:rsid w:val="00CE19D1"/>
    <w:rsid w:val="00CE2D88"/>
    <w:rsid w:val="00CE7C80"/>
    <w:rsid w:val="00D057ED"/>
    <w:rsid w:val="00D06AEE"/>
    <w:rsid w:val="00D10514"/>
    <w:rsid w:val="00D130D2"/>
    <w:rsid w:val="00D23A7F"/>
    <w:rsid w:val="00D33EB0"/>
    <w:rsid w:val="00D54434"/>
    <w:rsid w:val="00D6423C"/>
    <w:rsid w:val="00D732E9"/>
    <w:rsid w:val="00D77C69"/>
    <w:rsid w:val="00D80940"/>
    <w:rsid w:val="00D94980"/>
    <w:rsid w:val="00DA08B7"/>
    <w:rsid w:val="00DA2C42"/>
    <w:rsid w:val="00DA2FE7"/>
    <w:rsid w:val="00DB5BA7"/>
    <w:rsid w:val="00DD02CA"/>
    <w:rsid w:val="00DD0446"/>
    <w:rsid w:val="00DD6657"/>
    <w:rsid w:val="00DE2508"/>
    <w:rsid w:val="00DF05E8"/>
    <w:rsid w:val="00DF57D4"/>
    <w:rsid w:val="00DF607A"/>
    <w:rsid w:val="00E0482F"/>
    <w:rsid w:val="00E04998"/>
    <w:rsid w:val="00E06CB4"/>
    <w:rsid w:val="00E100A7"/>
    <w:rsid w:val="00E15FFF"/>
    <w:rsid w:val="00E22DA6"/>
    <w:rsid w:val="00E26366"/>
    <w:rsid w:val="00E3049C"/>
    <w:rsid w:val="00E36DF0"/>
    <w:rsid w:val="00E4163A"/>
    <w:rsid w:val="00E42BA0"/>
    <w:rsid w:val="00E435E8"/>
    <w:rsid w:val="00E45433"/>
    <w:rsid w:val="00E45AF5"/>
    <w:rsid w:val="00E51DA2"/>
    <w:rsid w:val="00E56C8D"/>
    <w:rsid w:val="00E62003"/>
    <w:rsid w:val="00E65B16"/>
    <w:rsid w:val="00E90FDA"/>
    <w:rsid w:val="00E94DA4"/>
    <w:rsid w:val="00EA503B"/>
    <w:rsid w:val="00EB2B24"/>
    <w:rsid w:val="00EB7361"/>
    <w:rsid w:val="00EC040D"/>
    <w:rsid w:val="00EC5B44"/>
    <w:rsid w:val="00ED25CD"/>
    <w:rsid w:val="00EE1BEE"/>
    <w:rsid w:val="00EF12CA"/>
    <w:rsid w:val="00F017D9"/>
    <w:rsid w:val="00F04DFE"/>
    <w:rsid w:val="00F0650D"/>
    <w:rsid w:val="00F06A9D"/>
    <w:rsid w:val="00F127FB"/>
    <w:rsid w:val="00F27063"/>
    <w:rsid w:val="00F30F5A"/>
    <w:rsid w:val="00F3417C"/>
    <w:rsid w:val="00F40670"/>
    <w:rsid w:val="00F42D43"/>
    <w:rsid w:val="00F47BDB"/>
    <w:rsid w:val="00F53EF7"/>
    <w:rsid w:val="00F61163"/>
    <w:rsid w:val="00F6349F"/>
    <w:rsid w:val="00F76B53"/>
    <w:rsid w:val="00F76BB6"/>
    <w:rsid w:val="00F81037"/>
    <w:rsid w:val="00F8117B"/>
    <w:rsid w:val="00F915C0"/>
    <w:rsid w:val="00F917D0"/>
    <w:rsid w:val="00FB1DB8"/>
    <w:rsid w:val="00FC186C"/>
    <w:rsid w:val="00FC34B0"/>
    <w:rsid w:val="00FC7CEA"/>
    <w:rsid w:val="00FD55F5"/>
    <w:rsid w:val="00FE26E6"/>
    <w:rsid w:val="00FE6B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E6642"/>
  <w15:chartTrackingRefBased/>
  <w15:docId w15:val="{8D1274D1-C524-EB42-926C-262A5B07D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458D3"/>
  </w:style>
  <w:style w:type="paragraph" w:styleId="Heading1">
    <w:name w:val="heading 1"/>
    <w:basedOn w:val="Normal"/>
    <w:next w:val="Normal"/>
    <w:link w:val="Heading1Char"/>
    <w:uiPriority w:val="9"/>
    <w:qFormat/>
    <w:rsid w:val="006C28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4781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827A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878"/>
    <w:pPr>
      <w:tabs>
        <w:tab w:val="center" w:pos="4513"/>
        <w:tab w:val="right" w:pos="9026"/>
      </w:tabs>
    </w:pPr>
  </w:style>
  <w:style w:type="character" w:customStyle="1" w:styleId="HeaderChar">
    <w:name w:val="Header Char"/>
    <w:basedOn w:val="DefaultParagraphFont"/>
    <w:link w:val="Header"/>
    <w:uiPriority w:val="99"/>
    <w:rsid w:val="006C2878"/>
  </w:style>
  <w:style w:type="paragraph" w:styleId="Footer">
    <w:name w:val="footer"/>
    <w:basedOn w:val="Normal"/>
    <w:link w:val="FooterChar"/>
    <w:uiPriority w:val="99"/>
    <w:unhideWhenUsed/>
    <w:rsid w:val="006C2878"/>
    <w:pPr>
      <w:tabs>
        <w:tab w:val="center" w:pos="4513"/>
        <w:tab w:val="right" w:pos="9026"/>
      </w:tabs>
    </w:pPr>
  </w:style>
  <w:style w:type="character" w:customStyle="1" w:styleId="FooterChar">
    <w:name w:val="Footer Char"/>
    <w:basedOn w:val="DefaultParagraphFont"/>
    <w:link w:val="Footer"/>
    <w:uiPriority w:val="99"/>
    <w:rsid w:val="006C2878"/>
  </w:style>
  <w:style w:type="character" w:customStyle="1" w:styleId="Heading1Char">
    <w:name w:val="Heading 1 Char"/>
    <w:basedOn w:val="DefaultParagraphFont"/>
    <w:link w:val="Heading1"/>
    <w:uiPriority w:val="9"/>
    <w:rsid w:val="006C287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47818"/>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C478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827A9"/>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9542AD"/>
    <w:pPr>
      <w:ind w:left="720"/>
      <w:contextualSpacing/>
    </w:pPr>
  </w:style>
  <w:style w:type="character" w:styleId="CommentReference">
    <w:name w:val="annotation reference"/>
    <w:basedOn w:val="DefaultParagraphFont"/>
    <w:uiPriority w:val="99"/>
    <w:semiHidden/>
    <w:unhideWhenUsed/>
    <w:rsid w:val="00415D39"/>
    <w:rPr>
      <w:sz w:val="16"/>
      <w:szCs w:val="16"/>
    </w:rPr>
  </w:style>
  <w:style w:type="paragraph" w:styleId="CommentText">
    <w:name w:val="annotation text"/>
    <w:basedOn w:val="Normal"/>
    <w:link w:val="CommentTextChar"/>
    <w:uiPriority w:val="99"/>
    <w:semiHidden/>
    <w:unhideWhenUsed/>
    <w:rsid w:val="00415D39"/>
    <w:rPr>
      <w:sz w:val="20"/>
      <w:szCs w:val="20"/>
    </w:rPr>
  </w:style>
  <w:style w:type="character" w:customStyle="1" w:styleId="CommentTextChar">
    <w:name w:val="Comment Text Char"/>
    <w:basedOn w:val="DefaultParagraphFont"/>
    <w:link w:val="CommentText"/>
    <w:uiPriority w:val="99"/>
    <w:semiHidden/>
    <w:rsid w:val="00415D39"/>
    <w:rPr>
      <w:sz w:val="20"/>
      <w:szCs w:val="20"/>
    </w:rPr>
  </w:style>
  <w:style w:type="paragraph" w:styleId="CommentSubject">
    <w:name w:val="annotation subject"/>
    <w:basedOn w:val="CommentText"/>
    <w:next w:val="CommentText"/>
    <w:link w:val="CommentSubjectChar"/>
    <w:uiPriority w:val="99"/>
    <w:semiHidden/>
    <w:unhideWhenUsed/>
    <w:rsid w:val="00415D39"/>
    <w:rPr>
      <w:b/>
      <w:bCs/>
    </w:rPr>
  </w:style>
  <w:style w:type="character" w:customStyle="1" w:styleId="CommentSubjectChar">
    <w:name w:val="Comment Subject Char"/>
    <w:basedOn w:val="CommentTextChar"/>
    <w:link w:val="CommentSubject"/>
    <w:uiPriority w:val="99"/>
    <w:semiHidden/>
    <w:rsid w:val="00415D39"/>
    <w:rPr>
      <w:b/>
      <w:bCs/>
      <w:sz w:val="20"/>
      <w:szCs w:val="20"/>
    </w:rPr>
  </w:style>
  <w:style w:type="paragraph" w:styleId="BalloonText">
    <w:name w:val="Balloon Text"/>
    <w:basedOn w:val="Normal"/>
    <w:link w:val="BalloonTextChar"/>
    <w:uiPriority w:val="99"/>
    <w:semiHidden/>
    <w:unhideWhenUsed/>
    <w:rsid w:val="000A3A4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A3A45"/>
    <w:rPr>
      <w:rFonts w:ascii="Times New Roman" w:hAnsi="Times New Roman" w:cs="Times New Roman"/>
      <w:sz w:val="18"/>
      <w:szCs w:val="18"/>
    </w:rPr>
  </w:style>
  <w:style w:type="character" w:styleId="PlaceholderText">
    <w:name w:val="Placeholder Text"/>
    <w:basedOn w:val="DefaultParagraphFont"/>
    <w:uiPriority w:val="99"/>
    <w:semiHidden/>
    <w:rsid w:val="007A6170"/>
    <w:rPr>
      <w:color w:val="808080"/>
    </w:rPr>
  </w:style>
  <w:style w:type="character" w:styleId="Hyperlink">
    <w:name w:val="Hyperlink"/>
    <w:basedOn w:val="DefaultParagraphFont"/>
    <w:uiPriority w:val="99"/>
    <w:unhideWhenUsed/>
    <w:rsid w:val="00552675"/>
    <w:rPr>
      <w:color w:val="0563C1" w:themeColor="hyperlink"/>
      <w:u w:val="single"/>
    </w:rPr>
  </w:style>
  <w:style w:type="character" w:styleId="UnresolvedMention">
    <w:name w:val="Unresolved Mention"/>
    <w:basedOn w:val="DefaultParagraphFont"/>
    <w:uiPriority w:val="99"/>
    <w:rsid w:val="00552675"/>
    <w:rPr>
      <w:color w:val="605E5C"/>
      <w:shd w:val="clear" w:color="auto" w:fill="E1DFDD"/>
    </w:rPr>
  </w:style>
  <w:style w:type="table" w:styleId="TableGridLight">
    <w:name w:val="Grid Table Light"/>
    <w:basedOn w:val="TableNormal"/>
    <w:uiPriority w:val="40"/>
    <w:rsid w:val="005B3F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0D5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0352">
      <w:bodyDiv w:val="1"/>
      <w:marLeft w:val="0"/>
      <w:marRight w:val="0"/>
      <w:marTop w:val="0"/>
      <w:marBottom w:val="0"/>
      <w:divBdr>
        <w:top w:val="none" w:sz="0" w:space="0" w:color="auto"/>
        <w:left w:val="none" w:sz="0" w:space="0" w:color="auto"/>
        <w:bottom w:val="none" w:sz="0" w:space="0" w:color="auto"/>
        <w:right w:val="none" w:sz="0" w:space="0" w:color="auto"/>
      </w:divBdr>
    </w:div>
    <w:div w:id="62684528">
      <w:bodyDiv w:val="1"/>
      <w:marLeft w:val="0"/>
      <w:marRight w:val="0"/>
      <w:marTop w:val="0"/>
      <w:marBottom w:val="0"/>
      <w:divBdr>
        <w:top w:val="none" w:sz="0" w:space="0" w:color="auto"/>
        <w:left w:val="none" w:sz="0" w:space="0" w:color="auto"/>
        <w:bottom w:val="none" w:sz="0" w:space="0" w:color="auto"/>
        <w:right w:val="none" w:sz="0" w:space="0" w:color="auto"/>
      </w:divBdr>
    </w:div>
    <w:div w:id="220023615">
      <w:bodyDiv w:val="1"/>
      <w:marLeft w:val="0"/>
      <w:marRight w:val="0"/>
      <w:marTop w:val="0"/>
      <w:marBottom w:val="0"/>
      <w:divBdr>
        <w:top w:val="none" w:sz="0" w:space="0" w:color="auto"/>
        <w:left w:val="none" w:sz="0" w:space="0" w:color="auto"/>
        <w:bottom w:val="none" w:sz="0" w:space="0" w:color="auto"/>
        <w:right w:val="none" w:sz="0" w:space="0" w:color="auto"/>
      </w:divBdr>
    </w:div>
    <w:div w:id="313028125">
      <w:bodyDiv w:val="1"/>
      <w:marLeft w:val="0"/>
      <w:marRight w:val="0"/>
      <w:marTop w:val="0"/>
      <w:marBottom w:val="0"/>
      <w:divBdr>
        <w:top w:val="none" w:sz="0" w:space="0" w:color="auto"/>
        <w:left w:val="none" w:sz="0" w:space="0" w:color="auto"/>
        <w:bottom w:val="none" w:sz="0" w:space="0" w:color="auto"/>
        <w:right w:val="none" w:sz="0" w:space="0" w:color="auto"/>
      </w:divBdr>
    </w:div>
    <w:div w:id="347685057">
      <w:bodyDiv w:val="1"/>
      <w:marLeft w:val="0"/>
      <w:marRight w:val="0"/>
      <w:marTop w:val="0"/>
      <w:marBottom w:val="0"/>
      <w:divBdr>
        <w:top w:val="none" w:sz="0" w:space="0" w:color="auto"/>
        <w:left w:val="none" w:sz="0" w:space="0" w:color="auto"/>
        <w:bottom w:val="none" w:sz="0" w:space="0" w:color="auto"/>
        <w:right w:val="none" w:sz="0" w:space="0" w:color="auto"/>
      </w:divBdr>
      <w:divsChild>
        <w:div w:id="116527279">
          <w:marLeft w:val="0"/>
          <w:marRight w:val="0"/>
          <w:marTop w:val="0"/>
          <w:marBottom w:val="0"/>
          <w:divBdr>
            <w:top w:val="none" w:sz="0" w:space="0" w:color="auto"/>
            <w:left w:val="none" w:sz="0" w:space="0" w:color="auto"/>
            <w:bottom w:val="none" w:sz="0" w:space="0" w:color="auto"/>
            <w:right w:val="none" w:sz="0" w:space="0" w:color="auto"/>
          </w:divBdr>
        </w:div>
      </w:divsChild>
    </w:div>
    <w:div w:id="787312369">
      <w:bodyDiv w:val="1"/>
      <w:marLeft w:val="0"/>
      <w:marRight w:val="0"/>
      <w:marTop w:val="0"/>
      <w:marBottom w:val="0"/>
      <w:divBdr>
        <w:top w:val="none" w:sz="0" w:space="0" w:color="auto"/>
        <w:left w:val="none" w:sz="0" w:space="0" w:color="auto"/>
        <w:bottom w:val="none" w:sz="0" w:space="0" w:color="auto"/>
        <w:right w:val="none" w:sz="0" w:space="0" w:color="auto"/>
      </w:divBdr>
    </w:div>
    <w:div w:id="828520298">
      <w:bodyDiv w:val="1"/>
      <w:marLeft w:val="0"/>
      <w:marRight w:val="0"/>
      <w:marTop w:val="0"/>
      <w:marBottom w:val="0"/>
      <w:divBdr>
        <w:top w:val="none" w:sz="0" w:space="0" w:color="auto"/>
        <w:left w:val="none" w:sz="0" w:space="0" w:color="auto"/>
        <w:bottom w:val="none" w:sz="0" w:space="0" w:color="auto"/>
        <w:right w:val="none" w:sz="0" w:space="0" w:color="auto"/>
      </w:divBdr>
    </w:div>
    <w:div w:id="874004046">
      <w:bodyDiv w:val="1"/>
      <w:marLeft w:val="0"/>
      <w:marRight w:val="0"/>
      <w:marTop w:val="0"/>
      <w:marBottom w:val="0"/>
      <w:divBdr>
        <w:top w:val="none" w:sz="0" w:space="0" w:color="auto"/>
        <w:left w:val="none" w:sz="0" w:space="0" w:color="auto"/>
        <w:bottom w:val="none" w:sz="0" w:space="0" w:color="auto"/>
        <w:right w:val="none" w:sz="0" w:space="0" w:color="auto"/>
      </w:divBdr>
    </w:div>
    <w:div w:id="963266241">
      <w:bodyDiv w:val="1"/>
      <w:marLeft w:val="0"/>
      <w:marRight w:val="0"/>
      <w:marTop w:val="0"/>
      <w:marBottom w:val="0"/>
      <w:divBdr>
        <w:top w:val="none" w:sz="0" w:space="0" w:color="auto"/>
        <w:left w:val="none" w:sz="0" w:space="0" w:color="auto"/>
        <w:bottom w:val="none" w:sz="0" w:space="0" w:color="auto"/>
        <w:right w:val="none" w:sz="0" w:space="0" w:color="auto"/>
      </w:divBdr>
    </w:div>
    <w:div w:id="1109011433">
      <w:bodyDiv w:val="1"/>
      <w:marLeft w:val="0"/>
      <w:marRight w:val="0"/>
      <w:marTop w:val="0"/>
      <w:marBottom w:val="0"/>
      <w:divBdr>
        <w:top w:val="none" w:sz="0" w:space="0" w:color="auto"/>
        <w:left w:val="none" w:sz="0" w:space="0" w:color="auto"/>
        <w:bottom w:val="none" w:sz="0" w:space="0" w:color="auto"/>
        <w:right w:val="none" w:sz="0" w:space="0" w:color="auto"/>
      </w:divBdr>
    </w:div>
    <w:div w:id="1227648739">
      <w:bodyDiv w:val="1"/>
      <w:marLeft w:val="0"/>
      <w:marRight w:val="0"/>
      <w:marTop w:val="0"/>
      <w:marBottom w:val="0"/>
      <w:divBdr>
        <w:top w:val="none" w:sz="0" w:space="0" w:color="auto"/>
        <w:left w:val="none" w:sz="0" w:space="0" w:color="auto"/>
        <w:bottom w:val="none" w:sz="0" w:space="0" w:color="auto"/>
        <w:right w:val="none" w:sz="0" w:space="0" w:color="auto"/>
      </w:divBdr>
    </w:div>
    <w:div w:id="1268391936">
      <w:bodyDiv w:val="1"/>
      <w:marLeft w:val="0"/>
      <w:marRight w:val="0"/>
      <w:marTop w:val="0"/>
      <w:marBottom w:val="0"/>
      <w:divBdr>
        <w:top w:val="none" w:sz="0" w:space="0" w:color="auto"/>
        <w:left w:val="none" w:sz="0" w:space="0" w:color="auto"/>
        <w:bottom w:val="none" w:sz="0" w:space="0" w:color="auto"/>
        <w:right w:val="none" w:sz="0" w:space="0" w:color="auto"/>
      </w:divBdr>
    </w:div>
    <w:div w:id="1281493623">
      <w:bodyDiv w:val="1"/>
      <w:marLeft w:val="0"/>
      <w:marRight w:val="0"/>
      <w:marTop w:val="0"/>
      <w:marBottom w:val="0"/>
      <w:divBdr>
        <w:top w:val="none" w:sz="0" w:space="0" w:color="auto"/>
        <w:left w:val="none" w:sz="0" w:space="0" w:color="auto"/>
        <w:bottom w:val="none" w:sz="0" w:space="0" w:color="auto"/>
        <w:right w:val="none" w:sz="0" w:space="0" w:color="auto"/>
      </w:divBdr>
    </w:div>
    <w:div w:id="1290092695">
      <w:bodyDiv w:val="1"/>
      <w:marLeft w:val="0"/>
      <w:marRight w:val="0"/>
      <w:marTop w:val="0"/>
      <w:marBottom w:val="0"/>
      <w:divBdr>
        <w:top w:val="none" w:sz="0" w:space="0" w:color="auto"/>
        <w:left w:val="none" w:sz="0" w:space="0" w:color="auto"/>
        <w:bottom w:val="none" w:sz="0" w:space="0" w:color="auto"/>
        <w:right w:val="none" w:sz="0" w:space="0" w:color="auto"/>
      </w:divBdr>
    </w:div>
    <w:div w:id="1306158294">
      <w:bodyDiv w:val="1"/>
      <w:marLeft w:val="0"/>
      <w:marRight w:val="0"/>
      <w:marTop w:val="0"/>
      <w:marBottom w:val="0"/>
      <w:divBdr>
        <w:top w:val="none" w:sz="0" w:space="0" w:color="auto"/>
        <w:left w:val="none" w:sz="0" w:space="0" w:color="auto"/>
        <w:bottom w:val="none" w:sz="0" w:space="0" w:color="auto"/>
        <w:right w:val="none" w:sz="0" w:space="0" w:color="auto"/>
      </w:divBdr>
    </w:div>
    <w:div w:id="1417677160">
      <w:bodyDiv w:val="1"/>
      <w:marLeft w:val="0"/>
      <w:marRight w:val="0"/>
      <w:marTop w:val="0"/>
      <w:marBottom w:val="0"/>
      <w:divBdr>
        <w:top w:val="none" w:sz="0" w:space="0" w:color="auto"/>
        <w:left w:val="none" w:sz="0" w:space="0" w:color="auto"/>
        <w:bottom w:val="none" w:sz="0" w:space="0" w:color="auto"/>
        <w:right w:val="none" w:sz="0" w:space="0" w:color="auto"/>
      </w:divBdr>
    </w:div>
    <w:div w:id="1460688586">
      <w:bodyDiv w:val="1"/>
      <w:marLeft w:val="0"/>
      <w:marRight w:val="0"/>
      <w:marTop w:val="0"/>
      <w:marBottom w:val="0"/>
      <w:divBdr>
        <w:top w:val="none" w:sz="0" w:space="0" w:color="auto"/>
        <w:left w:val="none" w:sz="0" w:space="0" w:color="auto"/>
        <w:bottom w:val="none" w:sz="0" w:space="0" w:color="auto"/>
        <w:right w:val="none" w:sz="0" w:space="0" w:color="auto"/>
      </w:divBdr>
    </w:div>
    <w:div w:id="1528637113">
      <w:bodyDiv w:val="1"/>
      <w:marLeft w:val="0"/>
      <w:marRight w:val="0"/>
      <w:marTop w:val="0"/>
      <w:marBottom w:val="0"/>
      <w:divBdr>
        <w:top w:val="none" w:sz="0" w:space="0" w:color="auto"/>
        <w:left w:val="none" w:sz="0" w:space="0" w:color="auto"/>
        <w:bottom w:val="none" w:sz="0" w:space="0" w:color="auto"/>
        <w:right w:val="none" w:sz="0" w:space="0" w:color="auto"/>
      </w:divBdr>
    </w:div>
    <w:div w:id="1912932759">
      <w:bodyDiv w:val="1"/>
      <w:marLeft w:val="0"/>
      <w:marRight w:val="0"/>
      <w:marTop w:val="0"/>
      <w:marBottom w:val="0"/>
      <w:divBdr>
        <w:top w:val="none" w:sz="0" w:space="0" w:color="auto"/>
        <w:left w:val="none" w:sz="0" w:space="0" w:color="auto"/>
        <w:bottom w:val="none" w:sz="0" w:space="0" w:color="auto"/>
        <w:right w:val="none" w:sz="0" w:space="0" w:color="auto"/>
      </w:divBdr>
      <w:divsChild>
        <w:div w:id="1504394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7EAB8C1B37B949ADE036F2B8583BB2" ma:contentTypeVersion="13" ma:contentTypeDescription="Create a new document." ma:contentTypeScope="" ma:versionID="de23fd00a253df520c792b2972bfd281">
  <xsd:schema xmlns:xsd="http://www.w3.org/2001/XMLSchema" xmlns:xs="http://www.w3.org/2001/XMLSchema" xmlns:p="http://schemas.microsoft.com/office/2006/metadata/properties" xmlns:ns3="7ae0f062-4328-45df-9fbb-4edadf325f8e" xmlns:ns4="65f9ef0b-60ca-490b-b57d-6c7585be01f7" targetNamespace="http://schemas.microsoft.com/office/2006/metadata/properties" ma:root="true" ma:fieldsID="4331800b04e73db4d920206294b2a478" ns3:_="" ns4:_="">
    <xsd:import namespace="7ae0f062-4328-45df-9fbb-4edadf325f8e"/>
    <xsd:import namespace="65f9ef0b-60ca-490b-b57d-6c7585be01f7"/>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0f062-4328-45df-9fbb-4edadf325f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f9ef0b-60ca-490b-b57d-6c7585be01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7ae0f062-4328-45df-9fbb-4edadf325f8e" xsi:nil="true"/>
  </documentManagement>
</p:properties>
</file>

<file path=customXml/itemProps1.xml><?xml version="1.0" encoding="utf-8"?>
<ds:datastoreItem xmlns:ds="http://schemas.openxmlformats.org/officeDocument/2006/customXml" ds:itemID="{D97AA302-621D-4706-A7D0-291161FC7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0f062-4328-45df-9fbb-4edadf325f8e"/>
    <ds:schemaRef ds:uri="65f9ef0b-60ca-490b-b57d-6c7585be01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A22033-FFCB-412D-A231-5C45E2F96F42}">
  <ds:schemaRefs>
    <ds:schemaRef ds:uri="http://schemas.microsoft.com/sharepoint/v3/contenttype/forms"/>
  </ds:schemaRefs>
</ds:datastoreItem>
</file>

<file path=customXml/itemProps3.xml><?xml version="1.0" encoding="utf-8"?>
<ds:datastoreItem xmlns:ds="http://schemas.openxmlformats.org/officeDocument/2006/customXml" ds:itemID="{1BFB7C96-34D3-7542-AB54-2EA1B146CB1F}">
  <ds:schemaRefs>
    <ds:schemaRef ds:uri="http://schemas.openxmlformats.org/officeDocument/2006/bibliography"/>
  </ds:schemaRefs>
</ds:datastoreItem>
</file>

<file path=customXml/itemProps4.xml><?xml version="1.0" encoding="utf-8"?>
<ds:datastoreItem xmlns:ds="http://schemas.openxmlformats.org/officeDocument/2006/customXml" ds:itemID="{606924B2-A249-4062-94DB-37E7C48A43D9}">
  <ds:schemaRefs>
    <ds:schemaRef ds:uri="http://schemas.microsoft.com/office/2006/metadata/properties"/>
    <ds:schemaRef ds:uri="http://schemas.microsoft.com/office/infopath/2007/PartnerControls"/>
    <ds:schemaRef ds:uri="7ae0f062-4328-45df-9fbb-4edadf325f8e"/>
  </ds:schemaRefs>
</ds:datastoreItem>
</file>

<file path=docProps/app.xml><?xml version="1.0" encoding="utf-8"?>
<Properties xmlns="http://schemas.openxmlformats.org/officeDocument/2006/extended-properties" xmlns:vt="http://schemas.openxmlformats.org/officeDocument/2006/docPropsVTypes">
  <Template>Normal.dotm</Template>
  <TotalTime>2067</TotalTime>
  <Pages>10</Pages>
  <Words>2010</Words>
  <Characters>11462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Andras Sobester</dc:creator>
  <cp:keywords/>
  <dc:description/>
  <cp:lastModifiedBy>Natalie Ko-Ferrigno (mkf1g21)</cp:lastModifiedBy>
  <cp:revision>8</cp:revision>
  <dcterms:created xsi:type="dcterms:W3CDTF">2023-09-29T13:40:00Z</dcterms:created>
  <dcterms:modified xsi:type="dcterms:W3CDTF">2024-01-12T15:14:00Z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0x010100997EAB8C1B37B949ADE036F2B8583BB2</vt:lpwstr>
  </property>
</Properties>
</file>