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2C92" w14:textId="5B97A56E" w:rsidR="006C2878" w:rsidRDefault="006C2878" w:rsidP="006C2878">
      <w:pPr>
        <w:pStyle w:val="Heading1"/>
      </w:pPr>
      <w:r w:rsidRPr="00F917D0">
        <w:rPr>
          <w:u w:val="single"/>
        </w:rPr>
        <w:t xml:space="preserve">Coursework: </w:t>
      </w:r>
      <w:r w:rsidR="001436CC">
        <w:rPr>
          <w:u w:val="single"/>
        </w:rPr>
        <w:t>Computational Fluid Dynamics</w:t>
      </w:r>
      <w:r w:rsidR="00F917D0">
        <w:t xml:space="preserve"> </w:t>
      </w:r>
      <w:r w:rsidR="00F917D0">
        <w:br/>
        <w:t>– Assignment Specification and Report Template</w:t>
      </w:r>
    </w:p>
    <w:p w14:paraId="3DF930EE" w14:textId="1BD6F7AD" w:rsidR="002E411B" w:rsidRDefault="002E411B" w:rsidP="002E411B"/>
    <w:p w14:paraId="20E859D4" w14:textId="118CE0ED" w:rsidR="002E411B" w:rsidRPr="002E411B" w:rsidRDefault="002E411B" w:rsidP="002E411B">
      <w:pPr>
        <w:rPr>
          <w:u w:val="single"/>
        </w:rPr>
      </w:pPr>
      <w:r w:rsidRPr="002E411B">
        <w:rPr>
          <w:b/>
          <w:u w:val="single"/>
        </w:rPr>
        <w:t>Name:</w:t>
      </w:r>
      <w:r w:rsidRPr="002E411B">
        <w:rPr>
          <w:u w:val="single"/>
        </w:rPr>
        <w:t xml:space="preserve"> </w:t>
      </w:r>
      <w:r w:rsidR="005500BD">
        <w:rPr>
          <w:color w:val="7030A0"/>
          <w:u w:val="single"/>
        </w:rPr>
        <w:t>Natalie Ko-Ferrigno</w:t>
      </w:r>
    </w:p>
    <w:p w14:paraId="1EA0CDE2" w14:textId="77777777" w:rsidR="00F917D0" w:rsidRDefault="00F917D0" w:rsidP="00F917D0"/>
    <w:p w14:paraId="38926B9A" w14:textId="1EFEF27A" w:rsidR="00F917D0" w:rsidRDefault="00F04DFE" w:rsidP="00F04DFE">
      <w:pPr>
        <w:jc w:val="both"/>
      </w:pPr>
      <w:r>
        <w:t xml:space="preserve">In this assignment, you will get hands-on experience with a digital design process, including a digital twin at the centre connected to different numerical analysis modules. Moreover, you will learn how to export geometries, create a mesh, and perform numerical analysis from a digital twin. You will </w:t>
      </w:r>
      <w:r w:rsidR="001436CC">
        <w:t>us</w:t>
      </w:r>
      <w:r>
        <w:t>e</w:t>
      </w:r>
      <w:r w:rsidR="001436CC">
        <w:t xml:space="preserve"> OpenVSP as a digital design environment, VSPAERO for low-fidelity CFD analysis, and ANSYS Fluent for high-fidelity CFD analysis.  </w:t>
      </w:r>
    </w:p>
    <w:p w14:paraId="36BBF887" w14:textId="643A2730" w:rsidR="002A4760" w:rsidRDefault="002A4760" w:rsidP="002A4760">
      <w:pPr>
        <w:jc w:val="both"/>
      </w:pPr>
    </w:p>
    <w:p w14:paraId="0EA35226" w14:textId="6655B5EB" w:rsidR="006510E2" w:rsidRDefault="001436CC" w:rsidP="005D0E84">
      <w:pPr>
        <w:jc w:val="both"/>
      </w:pPr>
      <w:r>
        <w:t>A digital twin (OpenVSP model) of the Falcon 50 business jet aircraft</w:t>
      </w:r>
      <w:r w:rsidR="006510E2">
        <w:t xml:space="preserve">, Fig </w:t>
      </w:r>
      <w:r w:rsidR="00783861">
        <w:t>1, is</w:t>
      </w:r>
      <w:r>
        <w:t xml:space="preserve"> provided via Blackboard. In this assignment, you need to use this digital model in the OpenVSP environment and learn how to export it to ANSYS for meshing and high-fidelity CFD simulation. You also learn how to use two low-fidelity CFD models, i.e. Vortex Lattice Method (VLM) and Panel Method (PM), which are available in the aerodynamic analysis module of OpenVSP, named VSPAERO.</w:t>
      </w:r>
      <w:r w:rsidR="00F06A9D">
        <w:t xml:space="preserve"> </w:t>
      </w:r>
    </w:p>
    <w:p w14:paraId="6DABD641" w14:textId="1D702F51" w:rsidR="006510E2" w:rsidRDefault="006510E2" w:rsidP="006510E2">
      <w:pPr>
        <w:jc w:val="center"/>
      </w:pPr>
      <w:r>
        <w:rPr>
          <w:noProof/>
        </w:rPr>
        <w:drawing>
          <wp:inline distT="0" distB="0" distL="0" distR="0" wp14:anchorId="73D3F882" wp14:editId="7CA5BFDE">
            <wp:extent cx="2533650" cy="1689100"/>
            <wp:effectExtent l="0" t="0" r="6350" b="0"/>
            <wp:docPr id="525688119" name="Picture 1" descr="A plane crashed into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8119" name="Picture 1" descr="A plane crashed into a fie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4911" cy="1696607"/>
                    </a:xfrm>
                    <a:prstGeom prst="rect">
                      <a:avLst/>
                    </a:prstGeom>
                  </pic:spPr>
                </pic:pic>
              </a:graphicData>
            </a:graphic>
          </wp:inline>
        </w:drawing>
      </w:r>
    </w:p>
    <w:p w14:paraId="15E77F56" w14:textId="08F69A60" w:rsidR="006510E2" w:rsidRDefault="006510E2" w:rsidP="006510E2">
      <w:pPr>
        <w:jc w:val="center"/>
      </w:pPr>
      <w:r>
        <w:t xml:space="preserve">Fig 1. Falcon 50 aircraft; a bit discouraging figure, but it is what happens if you do </w:t>
      </w:r>
      <w:r w:rsidR="00885FE3">
        <w:t>the coursework</w:t>
      </w:r>
      <w:r>
        <w:t xml:space="preserve"> incorrectly!</w:t>
      </w:r>
    </w:p>
    <w:p w14:paraId="72F8EE9B" w14:textId="77777777" w:rsidR="006510E2" w:rsidRDefault="006510E2" w:rsidP="005D0E84">
      <w:pPr>
        <w:jc w:val="both"/>
      </w:pPr>
    </w:p>
    <w:p w14:paraId="5B2407E4" w14:textId="6D7D59E8" w:rsidR="005C3A3D" w:rsidRDefault="006510E2" w:rsidP="005D0E84">
      <w:pPr>
        <w:jc w:val="both"/>
      </w:pPr>
      <w:r>
        <w:t xml:space="preserve">The </w:t>
      </w:r>
      <w:r w:rsidR="00BE787C">
        <w:t>flight conditions of the aircraft</w:t>
      </w:r>
      <w:r>
        <w:t xml:space="preserve"> required for CFD analysis are given in the table below:</w:t>
      </w:r>
    </w:p>
    <w:p w14:paraId="13FDDDCC" w14:textId="77777777" w:rsidR="006510E2" w:rsidRDefault="006510E2" w:rsidP="005D0E84">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1007"/>
        <w:gridCol w:w="804"/>
      </w:tblGrid>
      <w:tr w:rsidR="00BE787C" w:rsidRPr="00110C2D" w14:paraId="6620D331" w14:textId="77777777" w:rsidTr="00C7411B">
        <w:trPr>
          <w:jc w:val="center"/>
        </w:trPr>
        <w:tc>
          <w:tcPr>
            <w:tcW w:w="0" w:type="auto"/>
            <w:shd w:val="clear" w:color="auto" w:fill="auto"/>
            <w:noWrap/>
            <w:vAlign w:val="center"/>
            <w:hideMark/>
          </w:tcPr>
          <w:p w14:paraId="58634DA2" w14:textId="77777777" w:rsidR="00BE787C" w:rsidRPr="00110C2D" w:rsidRDefault="00BE787C" w:rsidP="00C7411B">
            <w:pPr>
              <w:jc w:val="center"/>
              <w:rPr>
                <w:b/>
              </w:rPr>
            </w:pPr>
            <w:r w:rsidRPr="00110C2D">
              <w:rPr>
                <w:b/>
              </w:rPr>
              <w:t>Variable</w:t>
            </w:r>
          </w:p>
        </w:tc>
        <w:tc>
          <w:tcPr>
            <w:tcW w:w="0" w:type="auto"/>
            <w:shd w:val="clear" w:color="auto" w:fill="auto"/>
            <w:noWrap/>
            <w:vAlign w:val="center"/>
            <w:hideMark/>
          </w:tcPr>
          <w:p w14:paraId="74A623BA" w14:textId="77777777" w:rsidR="00BE787C" w:rsidRPr="00110C2D" w:rsidRDefault="00BE787C" w:rsidP="00C7411B">
            <w:pPr>
              <w:jc w:val="center"/>
              <w:rPr>
                <w:b/>
              </w:rPr>
            </w:pPr>
            <w:r w:rsidRPr="00110C2D">
              <w:rPr>
                <w:b/>
              </w:rPr>
              <w:t>Value</w:t>
            </w:r>
          </w:p>
        </w:tc>
        <w:tc>
          <w:tcPr>
            <w:tcW w:w="0" w:type="auto"/>
            <w:shd w:val="clear" w:color="auto" w:fill="auto"/>
            <w:noWrap/>
            <w:vAlign w:val="center"/>
            <w:hideMark/>
          </w:tcPr>
          <w:p w14:paraId="24B59BA5" w14:textId="77777777" w:rsidR="00BE787C" w:rsidRPr="00110C2D" w:rsidRDefault="00BE787C" w:rsidP="00C7411B">
            <w:pPr>
              <w:jc w:val="center"/>
              <w:rPr>
                <w:b/>
              </w:rPr>
            </w:pPr>
            <w:r w:rsidRPr="00110C2D">
              <w:rPr>
                <w:b/>
              </w:rPr>
              <w:t>Unit</w:t>
            </w:r>
          </w:p>
        </w:tc>
      </w:tr>
      <w:tr w:rsidR="00BE787C" w:rsidRPr="00110C2D" w14:paraId="56BCEF3A" w14:textId="77777777" w:rsidTr="00C7411B">
        <w:trPr>
          <w:jc w:val="center"/>
        </w:trPr>
        <w:tc>
          <w:tcPr>
            <w:tcW w:w="0" w:type="auto"/>
            <w:shd w:val="clear" w:color="auto" w:fill="auto"/>
            <w:noWrap/>
            <w:vAlign w:val="center"/>
          </w:tcPr>
          <w:p w14:paraId="1452FF3B" w14:textId="77777777" w:rsidR="00BE787C" w:rsidRPr="00BE787C" w:rsidRDefault="00BE787C" w:rsidP="00C7411B">
            <w:r w:rsidRPr="00BE787C">
              <w:t>Cruise altitude</w:t>
            </w:r>
          </w:p>
        </w:tc>
        <w:tc>
          <w:tcPr>
            <w:tcW w:w="0" w:type="auto"/>
            <w:shd w:val="clear" w:color="auto" w:fill="auto"/>
            <w:noWrap/>
            <w:vAlign w:val="center"/>
          </w:tcPr>
          <w:p w14:paraId="4F163AA6" w14:textId="77777777" w:rsidR="00BE787C" w:rsidRPr="00BE787C" w:rsidRDefault="00BE787C" w:rsidP="00C7411B">
            <w:pPr>
              <w:jc w:val="center"/>
            </w:pPr>
            <w:r w:rsidRPr="00BE787C">
              <w:t>36,000</w:t>
            </w:r>
          </w:p>
        </w:tc>
        <w:tc>
          <w:tcPr>
            <w:tcW w:w="0" w:type="auto"/>
            <w:shd w:val="clear" w:color="auto" w:fill="auto"/>
            <w:noWrap/>
            <w:vAlign w:val="center"/>
          </w:tcPr>
          <w:p w14:paraId="22D4BF55" w14:textId="77777777" w:rsidR="00BE787C" w:rsidRPr="00BE787C" w:rsidRDefault="00BE787C" w:rsidP="00C7411B">
            <w:pPr>
              <w:jc w:val="center"/>
            </w:pPr>
            <w:r w:rsidRPr="00BE787C">
              <w:t>ft</w:t>
            </w:r>
          </w:p>
        </w:tc>
      </w:tr>
      <w:tr w:rsidR="00BE787C" w:rsidRPr="00110C2D" w14:paraId="2C1F6E42" w14:textId="77777777" w:rsidTr="00C7411B">
        <w:trPr>
          <w:jc w:val="center"/>
        </w:trPr>
        <w:tc>
          <w:tcPr>
            <w:tcW w:w="0" w:type="auto"/>
            <w:shd w:val="clear" w:color="auto" w:fill="auto"/>
            <w:noWrap/>
            <w:vAlign w:val="center"/>
          </w:tcPr>
          <w:p w14:paraId="29326B9F" w14:textId="77777777" w:rsidR="00BE787C" w:rsidRPr="00BE787C" w:rsidRDefault="00BE787C" w:rsidP="00C7411B">
            <w:r w:rsidRPr="00BE787C">
              <w:t>True air speed</w:t>
            </w:r>
          </w:p>
        </w:tc>
        <w:tc>
          <w:tcPr>
            <w:tcW w:w="0" w:type="auto"/>
            <w:shd w:val="clear" w:color="auto" w:fill="auto"/>
            <w:noWrap/>
            <w:vAlign w:val="center"/>
          </w:tcPr>
          <w:p w14:paraId="0E578DA7" w14:textId="77777777" w:rsidR="00BE787C" w:rsidRPr="00BE787C" w:rsidRDefault="00BE787C" w:rsidP="00C7411B">
            <w:pPr>
              <w:jc w:val="center"/>
            </w:pPr>
            <w:r w:rsidRPr="00BE787C">
              <w:t xml:space="preserve">236.15 </w:t>
            </w:r>
          </w:p>
        </w:tc>
        <w:tc>
          <w:tcPr>
            <w:tcW w:w="0" w:type="auto"/>
            <w:shd w:val="clear" w:color="auto" w:fill="auto"/>
            <w:noWrap/>
            <w:vAlign w:val="center"/>
          </w:tcPr>
          <w:p w14:paraId="4FE1FFCE" w14:textId="77777777" w:rsidR="00BE787C" w:rsidRPr="00BE787C" w:rsidRDefault="00BE787C" w:rsidP="00C7411B">
            <w:pPr>
              <w:jc w:val="center"/>
            </w:pPr>
            <w:r w:rsidRPr="00BE787C">
              <w:t>m/s</w:t>
            </w:r>
          </w:p>
        </w:tc>
      </w:tr>
      <w:tr w:rsidR="00BE787C" w:rsidRPr="00110C2D" w14:paraId="33C16573" w14:textId="77777777" w:rsidTr="00C7411B">
        <w:trPr>
          <w:jc w:val="center"/>
        </w:trPr>
        <w:tc>
          <w:tcPr>
            <w:tcW w:w="0" w:type="auto"/>
            <w:shd w:val="clear" w:color="auto" w:fill="auto"/>
            <w:noWrap/>
            <w:vAlign w:val="center"/>
          </w:tcPr>
          <w:p w14:paraId="4CD5AD72" w14:textId="77777777" w:rsidR="00BE787C" w:rsidRPr="00BE787C" w:rsidRDefault="00BE787C" w:rsidP="00C7411B">
            <w:r w:rsidRPr="00BE787C">
              <w:t>Mach number</w:t>
            </w:r>
          </w:p>
        </w:tc>
        <w:tc>
          <w:tcPr>
            <w:tcW w:w="0" w:type="auto"/>
            <w:shd w:val="clear" w:color="auto" w:fill="auto"/>
            <w:noWrap/>
            <w:vAlign w:val="center"/>
          </w:tcPr>
          <w:p w14:paraId="3C6BD597" w14:textId="77777777" w:rsidR="00BE787C" w:rsidRPr="00110C2D" w:rsidRDefault="00BE787C" w:rsidP="00C7411B">
            <w:pPr>
              <w:jc w:val="center"/>
            </w:pPr>
            <w:r>
              <w:t>0.8</w:t>
            </w:r>
          </w:p>
        </w:tc>
        <w:tc>
          <w:tcPr>
            <w:tcW w:w="0" w:type="auto"/>
            <w:shd w:val="clear" w:color="auto" w:fill="auto"/>
            <w:noWrap/>
            <w:vAlign w:val="center"/>
          </w:tcPr>
          <w:p w14:paraId="0FEDE045" w14:textId="77777777" w:rsidR="00BE787C" w:rsidRPr="00110C2D" w:rsidRDefault="00BE787C" w:rsidP="00C7411B">
            <w:pPr>
              <w:jc w:val="center"/>
            </w:pPr>
            <w:r>
              <w:t>-</w:t>
            </w:r>
          </w:p>
        </w:tc>
      </w:tr>
      <w:tr w:rsidR="00BE787C" w:rsidRPr="00110C2D" w14:paraId="0F410217" w14:textId="77777777" w:rsidTr="00C7411B">
        <w:trPr>
          <w:jc w:val="center"/>
        </w:trPr>
        <w:tc>
          <w:tcPr>
            <w:tcW w:w="0" w:type="auto"/>
            <w:shd w:val="clear" w:color="auto" w:fill="auto"/>
            <w:noWrap/>
            <w:vAlign w:val="center"/>
          </w:tcPr>
          <w:p w14:paraId="1D5DB0F7" w14:textId="77777777" w:rsidR="00BE787C" w:rsidRPr="00BE787C" w:rsidRDefault="00BE787C" w:rsidP="00C7411B">
            <w:r w:rsidRPr="00BE787C">
              <w:t>Density</w:t>
            </w:r>
          </w:p>
        </w:tc>
        <w:tc>
          <w:tcPr>
            <w:tcW w:w="0" w:type="auto"/>
            <w:shd w:val="clear" w:color="auto" w:fill="auto"/>
            <w:noWrap/>
            <w:vAlign w:val="center"/>
          </w:tcPr>
          <w:p w14:paraId="2E5AB272" w14:textId="77777777" w:rsidR="00BE787C" w:rsidRPr="00110C2D" w:rsidRDefault="00BE787C" w:rsidP="00C7411B">
            <w:pPr>
              <w:jc w:val="center"/>
            </w:pPr>
            <w:r>
              <w:t>0.3652</w:t>
            </w:r>
          </w:p>
        </w:tc>
        <w:tc>
          <w:tcPr>
            <w:tcW w:w="0" w:type="auto"/>
            <w:shd w:val="clear" w:color="auto" w:fill="auto"/>
            <w:noWrap/>
            <w:vAlign w:val="center"/>
          </w:tcPr>
          <w:p w14:paraId="687C9A86" w14:textId="77777777" w:rsidR="00BE787C" w:rsidRPr="00110C2D" w:rsidRDefault="00BE787C" w:rsidP="00C7411B">
            <w:pPr>
              <w:jc w:val="center"/>
            </w:pPr>
            <w:r>
              <w:t>kg/m</w:t>
            </w:r>
            <w:r w:rsidRPr="00A233DA">
              <w:rPr>
                <w:vertAlign w:val="superscript"/>
              </w:rPr>
              <w:t>3</w:t>
            </w:r>
          </w:p>
        </w:tc>
      </w:tr>
      <w:tr w:rsidR="00BE787C" w:rsidRPr="00110C2D" w14:paraId="133A0398" w14:textId="77777777" w:rsidTr="00C7411B">
        <w:trPr>
          <w:jc w:val="center"/>
        </w:trPr>
        <w:tc>
          <w:tcPr>
            <w:tcW w:w="0" w:type="auto"/>
            <w:shd w:val="clear" w:color="auto" w:fill="auto"/>
            <w:noWrap/>
            <w:vAlign w:val="center"/>
          </w:tcPr>
          <w:p w14:paraId="4BF9E60D" w14:textId="77777777" w:rsidR="00BE787C" w:rsidRPr="00BE787C" w:rsidRDefault="00BE787C" w:rsidP="00C7411B">
            <w:r w:rsidRPr="00BE787C">
              <w:t>Temperature</w:t>
            </w:r>
          </w:p>
        </w:tc>
        <w:tc>
          <w:tcPr>
            <w:tcW w:w="0" w:type="auto"/>
            <w:shd w:val="clear" w:color="auto" w:fill="auto"/>
            <w:noWrap/>
            <w:vAlign w:val="center"/>
          </w:tcPr>
          <w:p w14:paraId="4CFB5551" w14:textId="77777777" w:rsidR="00BE787C" w:rsidRPr="00110C2D" w:rsidRDefault="00BE787C" w:rsidP="00C7411B">
            <w:pPr>
              <w:jc w:val="center"/>
            </w:pPr>
            <w:r w:rsidRPr="00110C2D">
              <w:t>216.827</w:t>
            </w:r>
          </w:p>
        </w:tc>
        <w:tc>
          <w:tcPr>
            <w:tcW w:w="0" w:type="auto"/>
            <w:shd w:val="clear" w:color="auto" w:fill="auto"/>
            <w:noWrap/>
            <w:vAlign w:val="center"/>
          </w:tcPr>
          <w:p w14:paraId="6104E109" w14:textId="77777777" w:rsidR="00BE787C" w:rsidRPr="00110C2D" w:rsidRDefault="00BE787C" w:rsidP="00C7411B">
            <w:pPr>
              <w:jc w:val="center"/>
            </w:pPr>
            <w:r w:rsidRPr="00110C2D">
              <w:t>K</w:t>
            </w:r>
          </w:p>
        </w:tc>
      </w:tr>
      <w:tr w:rsidR="00BE787C" w:rsidRPr="00110C2D" w14:paraId="0F175580" w14:textId="77777777" w:rsidTr="00C7411B">
        <w:trPr>
          <w:jc w:val="center"/>
        </w:trPr>
        <w:tc>
          <w:tcPr>
            <w:tcW w:w="0" w:type="auto"/>
            <w:shd w:val="clear" w:color="auto" w:fill="auto"/>
            <w:noWrap/>
            <w:vAlign w:val="center"/>
          </w:tcPr>
          <w:p w14:paraId="33A89238" w14:textId="77777777" w:rsidR="00BE787C" w:rsidRPr="00BE787C" w:rsidRDefault="00BE787C" w:rsidP="00C7411B">
            <w:r w:rsidRPr="00BE787C">
              <w:t xml:space="preserve">Total temperature </w:t>
            </w:r>
          </w:p>
        </w:tc>
        <w:tc>
          <w:tcPr>
            <w:tcW w:w="0" w:type="auto"/>
            <w:shd w:val="clear" w:color="auto" w:fill="auto"/>
            <w:noWrap/>
            <w:vAlign w:val="center"/>
          </w:tcPr>
          <w:p w14:paraId="64FE4A6E" w14:textId="77777777" w:rsidR="00BE787C" w:rsidRPr="00110C2D" w:rsidRDefault="00BE787C" w:rsidP="00C7411B">
            <w:pPr>
              <w:jc w:val="center"/>
            </w:pPr>
            <w:r w:rsidRPr="00110C2D">
              <w:t>244.58</w:t>
            </w:r>
          </w:p>
        </w:tc>
        <w:tc>
          <w:tcPr>
            <w:tcW w:w="0" w:type="auto"/>
            <w:shd w:val="clear" w:color="auto" w:fill="auto"/>
            <w:noWrap/>
            <w:vAlign w:val="center"/>
          </w:tcPr>
          <w:p w14:paraId="0A7A40DF" w14:textId="77777777" w:rsidR="00BE787C" w:rsidRPr="00110C2D" w:rsidRDefault="00BE787C" w:rsidP="00C7411B">
            <w:pPr>
              <w:jc w:val="center"/>
            </w:pPr>
            <w:r w:rsidRPr="00110C2D">
              <w:t>K</w:t>
            </w:r>
          </w:p>
        </w:tc>
      </w:tr>
      <w:tr w:rsidR="00BE787C" w:rsidRPr="00110C2D" w14:paraId="0427C979" w14:textId="77777777" w:rsidTr="00C7411B">
        <w:trPr>
          <w:jc w:val="center"/>
        </w:trPr>
        <w:tc>
          <w:tcPr>
            <w:tcW w:w="0" w:type="auto"/>
            <w:shd w:val="clear" w:color="auto" w:fill="auto"/>
            <w:noWrap/>
            <w:vAlign w:val="center"/>
          </w:tcPr>
          <w:p w14:paraId="0D37C29B" w14:textId="77777777" w:rsidR="00BE787C" w:rsidRPr="00BE787C" w:rsidRDefault="00BE787C" w:rsidP="00C7411B">
            <w:r w:rsidRPr="00BE787C">
              <w:t>Operating pressure (for CFD set-up)</w:t>
            </w:r>
          </w:p>
        </w:tc>
        <w:tc>
          <w:tcPr>
            <w:tcW w:w="0" w:type="auto"/>
            <w:shd w:val="clear" w:color="auto" w:fill="auto"/>
            <w:noWrap/>
            <w:vAlign w:val="center"/>
          </w:tcPr>
          <w:p w14:paraId="2F316324" w14:textId="77777777" w:rsidR="00BE787C" w:rsidRPr="00110C2D" w:rsidRDefault="00BE787C" w:rsidP="00C7411B">
            <w:pPr>
              <w:jc w:val="center"/>
            </w:pPr>
            <w:r w:rsidRPr="00110C2D">
              <w:t>0</w:t>
            </w:r>
          </w:p>
        </w:tc>
        <w:tc>
          <w:tcPr>
            <w:tcW w:w="0" w:type="auto"/>
            <w:shd w:val="clear" w:color="auto" w:fill="auto"/>
            <w:noWrap/>
            <w:vAlign w:val="center"/>
          </w:tcPr>
          <w:p w14:paraId="14B523B6" w14:textId="77777777" w:rsidR="00BE787C" w:rsidRPr="00110C2D" w:rsidRDefault="00BE787C" w:rsidP="00C7411B">
            <w:pPr>
              <w:jc w:val="center"/>
            </w:pPr>
            <w:r w:rsidRPr="00110C2D">
              <w:t>Pa</w:t>
            </w:r>
          </w:p>
        </w:tc>
      </w:tr>
      <w:tr w:rsidR="00BE787C" w:rsidRPr="00110C2D" w14:paraId="345FF14D" w14:textId="77777777" w:rsidTr="00C7411B">
        <w:trPr>
          <w:jc w:val="center"/>
        </w:trPr>
        <w:tc>
          <w:tcPr>
            <w:tcW w:w="0" w:type="auto"/>
            <w:shd w:val="clear" w:color="auto" w:fill="auto"/>
            <w:noWrap/>
            <w:vAlign w:val="center"/>
          </w:tcPr>
          <w:p w14:paraId="0568DDF5" w14:textId="77777777" w:rsidR="00BE787C" w:rsidRPr="00BE787C" w:rsidRDefault="00BE787C" w:rsidP="00C7411B">
            <w:r w:rsidRPr="00BE787C">
              <w:t>Supersonic/initial gauge pressure (static)</w:t>
            </w:r>
          </w:p>
        </w:tc>
        <w:tc>
          <w:tcPr>
            <w:tcW w:w="0" w:type="auto"/>
            <w:shd w:val="clear" w:color="auto" w:fill="auto"/>
            <w:noWrap/>
            <w:vAlign w:val="center"/>
          </w:tcPr>
          <w:p w14:paraId="2317BFEB" w14:textId="77777777" w:rsidR="00BE787C" w:rsidRPr="00110C2D" w:rsidRDefault="00BE787C" w:rsidP="00C7411B">
            <w:pPr>
              <w:jc w:val="center"/>
            </w:pPr>
            <w:r w:rsidRPr="00110C2D">
              <w:t>22729.3</w:t>
            </w:r>
          </w:p>
        </w:tc>
        <w:tc>
          <w:tcPr>
            <w:tcW w:w="0" w:type="auto"/>
            <w:shd w:val="clear" w:color="auto" w:fill="auto"/>
            <w:noWrap/>
            <w:vAlign w:val="center"/>
          </w:tcPr>
          <w:p w14:paraId="612A71E3" w14:textId="77777777" w:rsidR="00BE787C" w:rsidRPr="00110C2D" w:rsidRDefault="00BE787C" w:rsidP="00C7411B">
            <w:pPr>
              <w:jc w:val="center"/>
            </w:pPr>
            <w:r w:rsidRPr="00110C2D">
              <w:t>Pa</w:t>
            </w:r>
          </w:p>
        </w:tc>
      </w:tr>
      <w:tr w:rsidR="00BE787C" w:rsidRPr="00110C2D" w14:paraId="6D5318E5" w14:textId="77777777" w:rsidTr="00C7411B">
        <w:trPr>
          <w:jc w:val="center"/>
        </w:trPr>
        <w:tc>
          <w:tcPr>
            <w:tcW w:w="0" w:type="auto"/>
            <w:shd w:val="clear" w:color="auto" w:fill="auto"/>
            <w:noWrap/>
            <w:vAlign w:val="center"/>
          </w:tcPr>
          <w:p w14:paraId="5FB8D6A9" w14:textId="77777777" w:rsidR="00BE787C" w:rsidRPr="00BE787C" w:rsidRDefault="00BE787C" w:rsidP="00C7411B">
            <w:r w:rsidRPr="00BE787C">
              <w:t>Gauge total pressure</w:t>
            </w:r>
          </w:p>
        </w:tc>
        <w:tc>
          <w:tcPr>
            <w:tcW w:w="0" w:type="auto"/>
            <w:shd w:val="clear" w:color="auto" w:fill="auto"/>
            <w:noWrap/>
            <w:vAlign w:val="center"/>
          </w:tcPr>
          <w:p w14:paraId="510FFA5E" w14:textId="77777777" w:rsidR="00BE787C" w:rsidRDefault="00BE787C" w:rsidP="00C7411B">
            <w:pPr>
              <w:jc w:val="center"/>
            </w:pPr>
            <w:r w:rsidRPr="00110C2D">
              <w:t>34647.2</w:t>
            </w:r>
          </w:p>
        </w:tc>
        <w:tc>
          <w:tcPr>
            <w:tcW w:w="0" w:type="auto"/>
            <w:shd w:val="clear" w:color="auto" w:fill="auto"/>
            <w:noWrap/>
            <w:vAlign w:val="center"/>
          </w:tcPr>
          <w:p w14:paraId="6D04D458" w14:textId="77777777" w:rsidR="00BE787C" w:rsidRDefault="00BE787C" w:rsidP="00C7411B">
            <w:pPr>
              <w:jc w:val="center"/>
            </w:pPr>
            <w:r w:rsidRPr="00110C2D">
              <w:t>Pa</w:t>
            </w:r>
          </w:p>
        </w:tc>
      </w:tr>
      <w:tr w:rsidR="00BE787C" w:rsidRPr="00110C2D" w14:paraId="1BA01A67" w14:textId="77777777" w:rsidTr="00C7411B">
        <w:trPr>
          <w:jc w:val="center"/>
        </w:trPr>
        <w:tc>
          <w:tcPr>
            <w:tcW w:w="0" w:type="auto"/>
            <w:shd w:val="clear" w:color="auto" w:fill="auto"/>
            <w:noWrap/>
            <w:vAlign w:val="center"/>
          </w:tcPr>
          <w:p w14:paraId="27EEFCCF" w14:textId="77777777" w:rsidR="00BE787C" w:rsidRPr="00BE787C" w:rsidRDefault="00BE787C" w:rsidP="00C7411B">
            <w:r w:rsidRPr="00BE787C">
              <w:t>Cruise Reynolds number</w:t>
            </w:r>
          </w:p>
        </w:tc>
        <w:tc>
          <w:tcPr>
            <w:tcW w:w="0" w:type="auto"/>
            <w:shd w:val="clear" w:color="auto" w:fill="auto"/>
            <w:noWrap/>
            <w:vAlign w:val="center"/>
          </w:tcPr>
          <w:p w14:paraId="16654F2B" w14:textId="77777777" w:rsidR="00BE787C" w:rsidRPr="00110C2D" w:rsidRDefault="00BE787C" w:rsidP="00C7411B">
            <w:pPr>
              <w:jc w:val="center"/>
            </w:pPr>
            <w:r>
              <w:t>45E6</w:t>
            </w:r>
          </w:p>
        </w:tc>
        <w:tc>
          <w:tcPr>
            <w:tcW w:w="0" w:type="auto"/>
            <w:shd w:val="clear" w:color="auto" w:fill="auto"/>
            <w:noWrap/>
            <w:vAlign w:val="center"/>
          </w:tcPr>
          <w:p w14:paraId="479AE06A" w14:textId="77777777" w:rsidR="00BE787C" w:rsidRPr="00110C2D" w:rsidRDefault="00BE787C" w:rsidP="00C7411B">
            <w:pPr>
              <w:jc w:val="center"/>
            </w:pPr>
            <w:r>
              <w:t>-</w:t>
            </w:r>
          </w:p>
        </w:tc>
      </w:tr>
    </w:tbl>
    <w:p w14:paraId="1C398C90" w14:textId="05F3AEA3" w:rsidR="006818B4" w:rsidRDefault="006818B4" w:rsidP="005D0E84">
      <w:pPr>
        <w:jc w:val="both"/>
      </w:pPr>
    </w:p>
    <w:p w14:paraId="56A899A6" w14:textId="77777777" w:rsidR="007A6170" w:rsidRDefault="007A6170" w:rsidP="005D0E84">
      <w:pPr>
        <w:jc w:val="both"/>
      </w:pPr>
    </w:p>
    <w:p w14:paraId="3C5EC89D" w14:textId="366E6DBE" w:rsidR="007A6170" w:rsidRDefault="007A6170" w:rsidP="005D0E84">
      <w:pPr>
        <w:jc w:val="both"/>
      </w:pPr>
      <w:r>
        <w:lastRenderedPageBreak/>
        <w:t xml:space="preserve">Since the aircraft burns fuel during the flight, the weight of the aircraft reduces continuously. Therefore, the value of the required CL for a cruise flight changes during the mission. Each student </w:t>
      </w:r>
      <w:r w:rsidR="004A294C">
        <w:t>receives</w:t>
      </w:r>
      <w:r>
        <w:t xml:space="preserve"> a different design point for his/her analysis. The design point is determined based on the required value of CL, which is:</w:t>
      </w:r>
    </w:p>
    <w:p w14:paraId="56F1F4EF" w14:textId="77777777" w:rsidR="007A6170" w:rsidRDefault="007A6170" w:rsidP="005D0E84">
      <w:pPr>
        <w:jc w:val="both"/>
      </w:pPr>
    </w:p>
    <w:p w14:paraId="669966D9" w14:textId="00BA55D7" w:rsidR="007A6170" w:rsidRPr="007A6170" w:rsidRDefault="00000000" w:rsidP="005D0E84">
      <w:pPr>
        <w:jc w:val="both"/>
      </w:pPr>
      <m:oMathPara>
        <m:oMath>
          <m:sSub>
            <m:sSubPr>
              <m:ctrlPr>
                <w:rPr>
                  <w:rFonts w:ascii="Cambria Math" w:hAnsi="Cambria Math"/>
                  <w:i/>
                </w:rPr>
              </m:ctrlPr>
            </m:sSubPr>
            <m:e>
              <m:r>
                <w:rPr>
                  <w:rFonts w:ascii="Cambria Math" w:hAnsi="Cambria Math"/>
                </w:rPr>
                <m:t>C</m:t>
              </m:r>
            </m:e>
            <m:sub>
              <m:r>
                <w:rPr>
                  <w:rFonts w:ascii="Cambria Math" w:hAnsi="Cambria Math"/>
                </w:rPr>
                <m:t>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TO</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Fi</m:t>
                  </m:r>
                </m:sub>
              </m:sSub>
            </m:num>
            <m:den>
              <m:r>
                <w:rPr>
                  <w:rFonts w:ascii="Cambria Math" w:hAnsi="Cambria Math"/>
                </w:rPr>
                <m:t>0.5ρ</m:t>
              </m:r>
              <m:sSup>
                <m:sSupPr>
                  <m:ctrlPr>
                    <w:rPr>
                      <w:rFonts w:ascii="Cambria Math" w:hAnsi="Cambria Math"/>
                      <w:i/>
                    </w:rPr>
                  </m:ctrlPr>
                </m:sSupPr>
                <m:e>
                  <m:r>
                    <w:rPr>
                      <w:rFonts w:ascii="Cambria Math" w:hAnsi="Cambria Math"/>
                    </w:rPr>
                    <m:t>V</m:t>
                  </m:r>
                </m:e>
                <m:sup>
                  <m:r>
                    <w:rPr>
                      <w:rFonts w:ascii="Cambria Math" w:hAnsi="Cambria Math"/>
                    </w:rPr>
                    <m:t>2</m:t>
                  </m:r>
                </m:sup>
              </m:sSup>
              <m:sSub>
                <m:sSubPr>
                  <m:ctrlPr>
                    <w:rPr>
                      <w:rFonts w:ascii="Cambria Math" w:hAnsi="Cambria Math"/>
                      <w:i/>
                    </w:rPr>
                  </m:ctrlPr>
                </m:sSubPr>
                <m:e>
                  <m:r>
                    <w:rPr>
                      <w:rFonts w:ascii="Cambria Math" w:hAnsi="Cambria Math"/>
                    </w:rPr>
                    <m:t>S</m:t>
                  </m:r>
                </m:e>
                <m:sub>
                  <m:r>
                    <w:rPr>
                      <w:rFonts w:ascii="Cambria Math" w:hAnsi="Cambria Math"/>
                    </w:rPr>
                    <m:t>w</m:t>
                  </m:r>
                </m:sub>
              </m:sSub>
            </m:den>
          </m:f>
        </m:oMath>
      </m:oMathPara>
    </w:p>
    <w:p w14:paraId="553E9F86" w14:textId="77777777" w:rsidR="007A6170" w:rsidRPr="007A6170" w:rsidRDefault="007A6170" w:rsidP="005D0E84">
      <w:pPr>
        <w:jc w:val="both"/>
      </w:pPr>
    </w:p>
    <w:p w14:paraId="4ED32B35" w14:textId="04B1063B" w:rsidR="0094148B" w:rsidRPr="0094148B" w:rsidRDefault="007A6170" w:rsidP="0094148B">
      <w:pPr>
        <w:jc w:val="both"/>
      </w:pPr>
      <w:r>
        <w:t xml:space="preserve">Where </w:t>
      </w:r>
      <m:oMath>
        <m:sSub>
          <m:sSubPr>
            <m:ctrlPr>
              <w:rPr>
                <w:rFonts w:ascii="Cambria Math" w:hAnsi="Cambria Math"/>
                <w:i/>
              </w:rPr>
            </m:ctrlPr>
          </m:sSubPr>
          <m:e>
            <m:r>
              <w:rPr>
                <w:rFonts w:ascii="Cambria Math" w:hAnsi="Cambria Math"/>
              </w:rPr>
              <m:t>W</m:t>
            </m:r>
          </m:e>
          <m:sub>
            <m:r>
              <w:rPr>
                <w:rFonts w:ascii="Cambria Math" w:hAnsi="Cambria Math"/>
              </w:rPr>
              <m:t>TO</m:t>
            </m:r>
          </m:sub>
        </m:sSub>
      </m:oMath>
      <w:r w:rsidR="00A408E1">
        <w:t xml:space="preserve"> </w:t>
      </w:r>
      <w:r>
        <w:t xml:space="preserve">is </w:t>
      </w:r>
      <w:r w:rsidR="004A294C">
        <w:t xml:space="preserve">the </w:t>
      </w:r>
      <w:r>
        <w:t xml:space="preserve">aircraft take-off weight, </w:t>
      </w:r>
      <m:oMath>
        <m:sSub>
          <m:sSubPr>
            <m:ctrlPr>
              <w:rPr>
                <w:rFonts w:ascii="Cambria Math" w:hAnsi="Cambria Math"/>
                <w:i/>
              </w:rPr>
            </m:ctrlPr>
          </m:sSubPr>
          <m:e>
            <m:r>
              <w:rPr>
                <w:rFonts w:ascii="Cambria Math" w:hAnsi="Cambria Math"/>
              </w:rPr>
              <m:t>W</m:t>
            </m:r>
          </m:e>
          <m:sub>
            <m:r>
              <w:rPr>
                <w:rFonts w:ascii="Cambria Math" w:hAnsi="Cambria Math"/>
              </w:rPr>
              <m:t>Fi</m:t>
            </m:r>
          </m:sub>
        </m:sSub>
      </m:oMath>
      <w:r>
        <w:t xml:space="preserve"> </w:t>
      </w:r>
      <w:r w:rsidR="004A294C">
        <w:t xml:space="preserve">is </w:t>
      </w:r>
      <w:r>
        <w:t xml:space="preserve">the aircraft fuel weight at the </w:t>
      </w:r>
      <w:proofErr w:type="spellStart"/>
      <w:r>
        <w:t>i</w:t>
      </w:r>
      <w:r>
        <w:rPr>
          <w:vertAlign w:val="superscript"/>
        </w:rPr>
        <w:t>th</w:t>
      </w:r>
      <w:proofErr w:type="spellEnd"/>
      <w:r>
        <w:t xml:space="preserve"> point of the mission</w:t>
      </w:r>
      <w:r w:rsidR="00666671">
        <w:t xml:space="preserve"> (currently remaining fuel weight)</w:t>
      </w:r>
      <w:r>
        <w:t xml:space="preserve">, </w:t>
      </w:r>
      <m:oMath>
        <m:r>
          <w:rPr>
            <w:rFonts w:ascii="Cambria Math" w:hAnsi="Cambria Math"/>
          </w:rPr>
          <m:t>ρ</m:t>
        </m:r>
      </m:oMath>
      <w:r>
        <w:t xml:space="preserve"> is the air density, V is the flight speed, and S</w:t>
      </w:r>
      <w:r>
        <w:rPr>
          <w:vertAlign w:val="subscript"/>
        </w:rPr>
        <w:t>W</w:t>
      </w:r>
      <w:r>
        <w:t xml:space="preserve"> is the wing reference area. </w:t>
      </w:r>
      <w:r w:rsidR="0094148B" w:rsidRPr="0094148B">
        <w:t>The basic design variables for the Falcon 50 are given in the table below.</w:t>
      </w:r>
    </w:p>
    <w:p w14:paraId="162D78EE" w14:textId="77777777" w:rsidR="0094148B" w:rsidRPr="0094148B" w:rsidRDefault="0094148B" w:rsidP="0094148B">
      <w:pPr>
        <w:jc w:val="both"/>
      </w:pPr>
    </w:p>
    <w:tbl>
      <w:tblPr>
        <w:tblStyle w:val="TableGrid"/>
        <w:tblW w:w="0" w:type="auto"/>
        <w:jc w:val="center"/>
        <w:tblLook w:val="04A0" w:firstRow="1" w:lastRow="0" w:firstColumn="1" w:lastColumn="0" w:noHBand="0" w:noVBand="1"/>
      </w:tblPr>
      <w:tblGrid>
        <w:gridCol w:w="2484"/>
        <w:gridCol w:w="885"/>
        <w:gridCol w:w="644"/>
      </w:tblGrid>
      <w:tr w:rsidR="0094148B" w:rsidRPr="0094148B" w14:paraId="307E275B" w14:textId="77777777" w:rsidTr="00C7411B">
        <w:trPr>
          <w:trHeight w:val="311"/>
          <w:jc w:val="center"/>
        </w:trPr>
        <w:tc>
          <w:tcPr>
            <w:tcW w:w="0" w:type="auto"/>
            <w:vAlign w:val="center"/>
          </w:tcPr>
          <w:p w14:paraId="698512C8" w14:textId="77777777" w:rsidR="0094148B" w:rsidRPr="0094148B" w:rsidRDefault="0094148B" w:rsidP="00C7411B">
            <w:pPr>
              <w:jc w:val="both"/>
            </w:pPr>
            <w:r w:rsidRPr="0094148B">
              <w:rPr>
                <w:b/>
              </w:rPr>
              <w:t>Variable</w:t>
            </w:r>
          </w:p>
        </w:tc>
        <w:tc>
          <w:tcPr>
            <w:tcW w:w="0" w:type="auto"/>
            <w:vAlign w:val="center"/>
          </w:tcPr>
          <w:p w14:paraId="312E7812" w14:textId="77777777" w:rsidR="0094148B" w:rsidRPr="0094148B" w:rsidRDefault="0094148B" w:rsidP="00C7411B">
            <w:pPr>
              <w:jc w:val="both"/>
            </w:pPr>
            <w:r w:rsidRPr="0094148B">
              <w:rPr>
                <w:b/>
              </w:rPr>
              <w:t>Value</w:t>
            </w:r>
          </w:p>
        </w:tc>
        <w:tc>
          <w:tcPr>
            <w:tcW w:w="0" w:type="auto"/>
            <w:vAlign w:val="center"/>
          </w:tcPr>
          <w:p w14:paraId="5EC11637" w14:textId="77777777" w:rsidR="0094148B" w:rsidRPr="0094148B" w:rsidRDefault="0094148B" w:rsidP="00C7411B">
            <w:pPr>
              <w:jc w:val="both"/>
            </w:pPr>
            <w:r w:rsidRPr="0094148B">
              <w:rPr>
                <w:b/>
              </w:rPr>
              <w:t>Unit</w:t>
            </w:r>
          </w:p>
        </w:tc>
      </w:tr>
      <w:tr w:rsidR="0094148B" w:rsidRPr="0094148B" w14:paraId="5453595C" w14:textId="77777777" w:rsidTr="00C7411B">
        <w:trPr>
          <w:trHeight w:val="311"/>
          <w:jc w:val="center"/>
        </w:trPr>
        <w:tc>
          <w:tcPr>
            <w:tcW w:w="0" w:type="auto"/>
            <w:vAlign w:val="center"/>
          </w:tcPr>
          <w:p w14:paraId="72B88CB2" w14:textId="77777777" w:rsidR="0094148B" w:rsidRPr="0094148B" w:rsidRDefault="0094148B" w:rsidP="00C7411B">
            <w:pPr>
              <w:jc w:val="both"/>
            </w:pPr>
            <w:r w:rsidRPr="0094148B">
              <w:t>Wing reference area</w:t>
            </w:r>
          </w:p>
        </w:tc>
        <w:tc>
          <w:tcPr>
            <w:tcW w:w="0" w:type="auto"/>
            <w:vAlign w:val="center"/>
          </w:tcPr>
          <w:p w14:paraId="2CFA832C" w14:textId="77777777" w:rsidR="0094148B" w:rsidRPr="0094148B" w:rsidRDefault="0094148B" w:rsidP="00C7411B">
            <w:pPr>
              <w:jc w:val="both"/>
            </w:pPr>
            <w:r w:rsidRPr="0094148B">
              <w:t>47.566</w:t>
            </w:r>
          </w:p>
        </w:tc>
        <w:tc>
          <w:tcPr>
            <w:tcW w:w="0" w:type="auto"/>
            <w:vAlign w:val="center"/>
          </w:tcPr>
          <w:p w14:paraId="2187083A" w14:textId="77777777" w:rsidR="0094148B" w:rsidRPr="0094148B" w:rsidRDefault="0094148B" w:rsidP="00C7411B">
            <w:pPr>
              <w:jc w:val="both"/>
            </w:pPr>
            <w:r w:rsidRPr="0094148B">
              <w:t>m</w:t>
            </w:r>
            <w:r w:rsidRPr="0094148B">
              <w:rPr>
                <w:vertAlign w:val="superscript"/>
              </w:rPr>
              <w:t>2</w:t>
            </w:r>
          </w:p>
        </w:tc>
      </w:tr>
      <w:tr w:rsidR="0094148B" w:rsidRPr="0094148B" w14:paraId="6111FD17" w14:textId="77777777" w:rsidTr="00C7411B">
        <w:trPr>
          <w:trHeight w:val="325"/>
          <w:jc w:val="center"/>
        </w:trPr>
        <w:tc>
          <w:tcPr>
            <w:tcW w:w="0" w:type="auto"/>
            <w:vAlign w:val="center"/>
          </w:tcPr>
          <w:p w14:paraId="1C97F26B" w14:textId="77777777" w:rsidR="0094148B" w:rsidRPr="0094148B" w:rsidRDefault="0094148B" w:rsidP="00C7411B">
            <w:pPr>
              <w:jc w:val="both"/>
            </w:pPr>
            <w:r w:rsidRPr="0094148B">
              <w:t>Take-off mass</w:t>
            </w:r>
          </w:p>
        </w:tc>
        <w:tc>
          <w:tcPr>
            <w:tcW w:w="0" w:type="auto"/>
            <w:vAlign w:val="center"/>
          </w:tcPr>
          <w:p w14:paraId="0C3BBE1A" w14:textId="77777777" w:rsidR="0094148B" w:rsidRPr="0094148B" w:rsidRDefault="0094148B" w:rsidP="00C7411B">
            <w:pPr>
              <w:jc w:val="both"/>
            </w:pPr>
            <w:r w:rsidRPr="0094148B">
              <w:t>17,500</w:t>
            </w:r>
          </w:p>
        </w:tc>
        <w:tc>
          <w:tcPr>
            <w:tcW w:w="0" w:type="auto"/>
            <w:vAlign w:val="center"/>
          </w:tcPr>
          <w:p w14:paraId="6AF8AD01" w14:textId="77777777" w:rsidR="0094148B" w:rsidRPr="0094148B" w:rsidRDefault="0094148B" w:rsidP="00C7411B">
            <w:pPr>
              <w:jc w:val="both"/>
            </w:pPr>
            <w:r w:rsidRPr="0094148B">
              <w:t>kg</w:t>
            </w:r>
          </w:p>
        </w:tc>
      </w:tr>
      <w:tr w:rsidR="0094148B" w:rsidRPr="0094148B" w14:paraId="1C56284F" w14:textId="77777777" w:rsidTr="00C7411B">
        <w:trPr>
          <w:trHeight w:val="311"/>
          <w:jc w:val="center"/>
        </w:trPr>
        <w:tc>
          <w:tcPr>
            <w:tcW w:w="0" w:type="auto"/>
            <w:vAlign w:val="center"/>
          </w:tcPr>
          <w:p w14:paraId="0A2753C5" w14:textId="0DD96B02" w:rsidR="0094148B" w:rsidRPr="0094148B" w:rsidRDefault="0094148B" w:rsidP="00C7411B">
            <w:pPr>
              <w:jc w:val="both"/>
            </w:pPr>
            <w:r w:rsidRPr="0094148B">
              <w:t>Total mission fuel</w:t>
            </w:r>
            <w:r w:rsidR="006865C8">
              <w:t xml:space="preserve"> mass</w:t>
            </w:r>
          </w:p>
        </w:tc>
        <w:tc>
          <w:tcPr>
            <w:tcW w:w="0" w:type="auto"/>
            <w:vAlign w:val="center"/>
          </w:tcPr>
          <w:p w14:paraId="21C55C13" w14:textId="77777777" w:rsidR="0094148B" w:rsidRPr="0094148B" w:rsidRDefault="0094148B" w:rsidP="00C7411B">
            <w:pPr>
              <w:jc w:val="both"/>
            </w:pPr>
            <w:r w:rsidRPr="0094148B">
              <w:t>6,000</w:t>
            </w:r>
          </w:p>
        </w:tc>
        <w:tc>
          <w:tcPr>
            <w:tcW w:w="0" w:type="auto"/>
            <w:vAlign w:val="center"/>
          </w:tcPr>
          <w:p w14:paraId="2B69FE86" w14:textId="77777777" w:rsidR="0094148B" w:rsidRPr="0094148B" w:rsidRDefault="0094148B" w:rsidP="00C7411B">
            <w:pPr>
              <w:jc w:val="both"/>
            </w:pPr>
            <w:r w:rsidRPr="0094148B">
              <w:t>kg</w:t>
            </w:r>
          </w:p>
        </w:tc>
      </w:tr>
    </w:tbl>
    <w:p w14:paraId="2A695965" w14:textId="77777777" w:rsidR="0094148B" w:rsidRDefault="0094148B" w:rsidP="005D0E84">
      <w:pPr>
        <w:jc w:val="both"/>
      </w:pPr>
    </w:p>
    <w:p w14:paraId="347B1542" w14:textId="4CA9D551" w:rsidR="007A6170" w:rsidRDefault="007A6170" w:rsidP="005D0E84">
      <w:pPr>
        <w:jc w:val="both"/>
      </w:pPr>
      <w:r>
        <w:t xml:space="preserve">All the values are the same for all the students, except the value of </w:t>
      </w:r>
      <m:oMath>
        <m:sSub>
          <m:sSubPr>
            <m:ctrlPr>
              <w:rPr>
                <w:rFonts w:ascii="Cambria Math" w:hAnsi="Cambria Math"/>
                <w:i/>
              </w:rPr>
            </m:ctrlPr>
          </m:sSubPr>
          <m:e>
            <m:r>
              <w:rPr>
                <w:rFonts w:ascii="Cambria Math" w:hAnsi="Cambria Math"/>
              </w:rPr>
              <m:t>W</m:t>
            </m:r>
          </m:e>
          <m:sub>
            <m:r>
              <w:rPr>
                <w:rFonts w:ascii="Cambria Math" w:hAnsi="Cambria Math"/>
              </w:rPr>
              <m:t>Fi</m:t>
            </m:r>
          </m:sub>
        </m:sSub>
      </m:oMath>
      <w:r>
        <w:t xml:space="preserve"> as each student gets a different design point. Your design point is determined based on your student number. Please start from right to left and identify the first digit between 1 to 5 in your student number.</w:t>
      </w:r>
      <w:r w:rsidRPr="007A6170">
        <w:rPr>
          <w:sz w:val="22"/>
          <w:szCs w:val="22"/>
        </w:rPr>
        <w:t xml:space="preserve"> </w:t>
      </w:r>
      <w:r>
        <w:rPr>
          <w:sz w:val="22"/>
          <w:szCs w:val="22"/>
        </w:rPr>
        <w:t xml:space="preserve">For example, if the student number of the first student is </w:t>
      </w:r>
      <w:r w:rsidRPr="00E97B88">
        <w:rPr>
          <w:sz w:val="22"/>
          <w:szCs w:val="22"/>
        </w:rPr>
        <w:t>30104567</w:t>
      </w:r>
      <w:r>
        <w:rPr>
          <w:sz w:val="22"/>
          <w:szCs w:val="22"/>
        </w:rPr>
        <w:t>, your digit is 5 (3</w:t>
      </w:r>
      <w:r w:rsidRPr="00E97B88">
        <w:rPr>
          <w:sz w:val="22"/>
          <w:szCs w:val="22"/>
        </w:rPr>
        <w:t>0104</w:t>
      </w:r>
      <w:r w:rsidRPr="007A6170">
        <w:rPr>
          <w:color w:val="FF0000"/>
          <w:sz w:val="22"/>
          <w:szCs w:val="22"/>
        </w:rPr>
        <w:t>5</w:t>
      </w:r>
      <w:r w:rsidRPr="00E97B88">
        <w:rPr>
          <w:sz w:val="22"/>
          <w:szCs w:val="22"/>
        </w:rPr>
        <w:t>67</w:t>
      </w:r>
      <w:r>
        <w:rPr>
          <w:sz w:val="22"/>
          <w:szCs w:val="22"/>
        </w:rPr>
        <w:t xml:space="preserve">). Then pick up your </w:t>
      </w:r>
      <m:oMath>
        <m:sSub>
          <m:sSubPr>
            <m:ctrlPr>
              <w:rPr>
                <w:rFonts w:ascii="Cambria Math" w:hAnsi="Cambria Math"/>
                <w:i/>
              </w:rPr>
            </m:ctrlPr>
          </m:sSubPr>
          <m:e>
            <m:r>
              <w:rPr>
                <w:rFonts w:ascii="Cambria Math" w:hAnsi="Cambria Math"/>
              </w:rPr>
              <m:t>W</m:t>
            </m:r>
          </m:e>
          <m:sub>
            <m:r>
              <w:rPr>
                <w:rFonts w:ascii="Cambria Math" w:hAnsi="Cambria Math"/>
              </w:rPr>
              <m:t>Fi</m:t>
            </m:r>
          </m:sub>
        </m:sSub>
      </m:oMath>
      <w:r>
        <w:t xml:space="preserve"> form the table below.</w:t>
      </w:r>
    </w:p>
    <w:p w14:paraId="7EBBCF12" w14:textId="77777777" w:rsidR="007A6170" w:rsidRDefault="007A6170" w:rsidP="005D0E84">
      <w:pPr>
        <w:jc w:val="both"/>
      </w:pPr>
    </w:p>
    <w:tbl>
      <w:tblPr>
        <w:tblStyle w:val="TableGrid"/>
        <w:tblW w:w="0" w:type="auto"/>
        <w:jc w:val="center"/>
        <w:tblLook w:val="04A0" w:firstRow="1" w:lastRow="0" w:firstColumn="1" w:lastColumn="0" w:noHBand="0" w:noVBand="1"/>
      </w:tblPr>
      <w:tblGrid>
        <w:gridCol w:w="1697"/>
        <w:gridCol w:w="4197"/>
      </w:tblGrid>
      <w:tr w:rsidR="0094148B" w:rsidRPr="0094148B" w14:paraId="621C8518" w14:textId="77777777" w:rsidTr="00C7411B">
        <w:trPr>
          <w:trHeight w:val="310"/>
          <w:jc w:val="center"/>
        </w:trPr>
        <w:tc>
          <w:tcPr>
            <w:tcW w:w="1697" w:type="dxa"/>
            <w:vAlign w:val="center"/>
          </w:tcPr>
          <w:p w14:paraId="4D793A99" w14:textId="77777777" w:rsidR="0094148B" w:rsidRPr="0094148B" w:rsidRDefault="0094148B" w:rsidP="00C7411B">
            <w:pPr>
              <w:jc w:val="both"/>
              <w:rPr>
                <w:b/>
                <w:bCs/>
              </w:rPr>
            </w:pPr>
            <w:r w:rsidRPr="0094148B">
              <w:rPr>
                <w:b/>
                <w:bCs/>
              </w:rPr>
              <w:t>Digit</w:t>
            </w:r>
          </w:p>
        </w:tc>
        <w:tc>
          <w:tcPr>
            <w:tcW w:w="4197" w:type="dxa"/>
            <w:vAlign w:val="center"/>
          </w:tcPr>
          <w:p w14:paraId="3EC9E32A" w14:textId="77777777" w:rsidR="0094148B" w:rsidRPr="0094148B" w:rsidRDefault="0094148B" w:rsidP="00C7411B">
            <w:pPr>
              <w:jc w:val="both"/>
              <w:rPr>
                <w:b/>
                <w:bCs/>
              </w:rPr>
            </w:pPr>
            <w:r w:rsidRPr="0094148B">
              <w:rPr>
                <w:b/>
                <w:bCs/>
              </w:rPr>
              <w:t xml:space="preserve">Currently remaining fuel mass </w:t>
            </w:r>
          </w:p>
        </w:tc>
      </w:tr>
      <w:tr w:rsidR="0094148B" w:rsidRPr="0094148B" w14:paraId="7AC6A1FC" w14:textId="77777777" w:rsidTr="00C7411B">
        <w:trPr>
          <w:trHeight w:val="310"/>
          <w:jc w:val="center"/>
        </w:trPr>
        <w:tc>
          <w:tcPr>
            <w:tcW w:w="1697" w:type="dxa"/>
            <w:vAlign w:val="center"/>
          </w:tcPr>
          <w:p w14:paraId="7B2AC474" w14:textId="77777777" w:rsidR="0094148B" w:rsidRPr="0094148B" w:rsidRDefault="0094148B" w:rsidP="00C7411B">
            <w:pPr>
              <w:jc w:val="both"/>
            </w:pPr>
            <w:r w:rsidRPr="0094148B">
              <w:t>1</w:t>
            </w:r>
          </w:p>
        </w:tc>
        <w:tc>
          <w:tcPr>
            <w:tcW w:w="4197" w:type="dxa"/>
            <w:vAlign w:val="center"/>
          </w:tcPr>
          <w:p w14:paraId="32BF9512" w14:textId="77777777" w:rsidR="0094148B" w:rsidRPr="0094148B" w:rsidRDefault="0094148B" w:rsidP="00C7411B">
            <w:pPr>
              <w:jc w:val="both"/>
            </w:pPr>
            <w:r w:rsidRPr="0094148B">
              <w:t>5000 kg</w:t>
            </w:r>
          </w:p>
        </w:tc>
      </w:tr>
      <w:tr w:rsidR="0094148B" w:rsidRPr="0094148B" w14:paraId="712B876A" w14:textId="77777777" w:rsidTr="00C7411B">
        <w:trPr>
          <w:trHeight w:val="325"/>
          <w:jc w:val="center"/>
        </w:trPr>
        <w:tc>
          <w:tcPr>
            <w:tcW w:w="1697" w:type="dxa"/>
            <w:vAlign w:val="center"/>
          </w:tcPr>
          <w:p w14:paraId="31414792" w14:textId="77777777" w:rsidR="0094148B" w:rsidRPr="0094148B" w:rsidRDefault="0094148B" w:rsidP="00C7411B">
            <w:pPr>
              <w:jc w:val="both"/>
            </w:pPr>
            <w:r w:rsidRPr="0094148B">
              <w:t>2</w:t>
            </w:r>
          </w:p>
        </w:tc>
        <w:tc>
          <w:tcPr>
            <w:tcW w:w="4197" w:type="dxa"/>
            <w:vAlign w:val="center"/>
          </w:tcPr>
          <w:p w14:paraId="30636BCE" w14:textId="77777777" w:rsidR="0094148B" w:rsidRPr="0094148B" w:rsidRDefault="0094148B" w:rsidP="00C7411B">
            <w:pPr>
              <w:jc w:val="both"/>
            </w:pPr>
            <w:r w:rsidRPr="0094148B">
              <w:t>4000 kg</w:t>
            </w:r>
          </w:p>
        </w:tc>
      </w:tr>
      <w:tr w:rsidR="0094148B" w:rsidRPr="0094148B" w14:paraId="6E703DD9" w14:textId="77777777" w:rsidTr="00C7411B">
        <w:trPr>
          <w:trHeight w:val="310"/>
          <w:jc w:val="center"/>
        </w:trPr>
        <w:tc>
          <w:tcPr>
            <w:tcW w:w="1697" w:type="dxa"/>
            <w:vAlign w:val="center"/>
          </w:tcPr>
          <w:p w14:paraId="2DF6D596" w14:textId="77777777" w:rsidR="0094148B" w:rsidRPr="0094148B" w:rsidRDefault="0094148B" w:rsidP="00C7411B">
            <w:pPr>
              <w:jc w:val="both"/>
            </w:pPr>
            <w:r w:rsidRPr="0094148B">
              <w:t>3</w:t>
            </w:r>
          </w:p>
        </w:tc>
        <w:tc>
          <w:tcPr>
            <w:tcW w:w="4197" w:type="dxa"/>
            <w:vAlign w:val="center"/>
          </w:tcPr>
          <w:p w14:paraId="716C9A81" w14:textId="77777777" w:rsidR="0094148B" w:rsidRPr="0094148B" w:rsidRDefault="0094148B" w:rsidP="00C7411B">
            <w:pPr>
              <w:jc w:val="both"/>
            </w:pPr>
            <w:r w:rsidRPr="0094148B">
              <w:t>3000 kg</w:t>
            </w:r>
          </w:p>
        </w:tc>
      </w:tr>
      <w:tr w:rsidR="0094148B" w:rsidRPr="0094148B" w14:paraId="7F3F3DDC" w14:textId="77777777" w:rsidTr="00C7411B">
        <w:trPr>
          <w:trHeight w:val="310"/>
          <w:jc w:val="center"/>
        </w:trPr>
        <w:tc>
          <w:tcPr>
            <w:tcW w:w="1697" w:type="dxa"/>
            <w:vAlign w:val="center"/>
          </w:tcPr>
          <w:p w14:paraId="630198C1" w14:textId="77777777" w:rsidR="0094148B" w:rsidRPr="0094148B" w:rsidRDefault="0094148B" w:rsidP="00C7411B">
            <w:pPr>
              <w:jc w:val="both"/>
            </w:pPr>
            <w:r w:rsidRPr="0094148B">
              <w:t>4</w:t>
            </w:r>
          </w:p>
        </w:tc>
        <w:tc>
          <w:tcPr>
            <w:tcW w:w="4197" w:type="dxa"/>
            <w:vAlign w:val="center"/>
          </w:tcPr>
          <w:p w14:paraId="4F4E05BF" w14:textId="77777777" w:rsidR="0094148B" w:rsidRPr="0094148B" w:rsidRDefault="0094148B" w:rsidP="00C7411B">
            <w:pPr>
              <w:jc w:val="both"/>
            </w:pPr>
            <w:r w:rsidRPr="0094148B">
              <w:t>2000 kg</w:t>
            </w:r>
          </w:p>
        </w:tc>
      </w:tr>
      <w:tr w:rsidR="0094148B" w:rsidRPr="0094148B" w14:paraId="0A082D27" w14:textId="77777777" w:rsidTr="00C7411B">
        <w:trPr>
          <w:trHeight w:val="310"/>
          <w:jc w:val="center"/>
        </w:trPr>
        <w:tc>
          <w:tcPr>
            <w:tcW w:w="1697" w:type="dxa"/>
            <w:vAlign w:val="center"/>
          </w:tcPr>
          <w:p w14:paraId="38351A15" w14:textId="77777777" w:rsidR="0094148B" w:rsidRPr="0094148B" w:rsidRDefault="0094148B" w:rsidP="00C7411B">
            <w:pPr>
              <w:jc w:val="both"/>
            </w:pPr>
            <w:r w:rsidRPr="0094148B">
              <w:t>5</w:t>
            </w:r>
          </w:p>
        </w:tc>
        <w:tc>
          <w:tcPr>
            <w:tcW w:w="4197" w:type="dxa"/>
            <w:vAlign w:val="center"/>
          </w:tcPr>
          <w:p w14:paraId="68366687" w14:textId="77777777" w:rsidR="0094148B" w:rsidRPr="0094148B" w:rsidRDefault="0094148B" w:rsidP="00C7411B">
            <w:pPr>
              <w:jc w:val="both"/>
            </w:pPr>
            <w:r w:rsidRPr="0094148B">
              <w:t>1000 kg</w:t>
            </w:r>
          </w:p>
        </w:tc>
      </w:tr>
    </w:tbl>
    <w:p w14:paraId="75148EE7" w14:textId="77777777" w:rsidR="007A6170" w:rsidRDefault="007A6170" w:rsidP="005D0E84">
      <w:pPr>
        <w:jc w:val="both"/>
      </w:pPr>
    </w:p>
    <w:p w14:paraId="53D6BECF" w14:textId="39FA8BAE" w:rsidR="00537828" w:rsidRDefault="00537828" w:rsidP="005D0E84">
      <w:pPr>
        <w:jc w:val="both"/>
      </w:pPr>
      <w:r>
        <w:t xml:space="preserve">The main deliverable </w:t>
      </w:r>
      <w:r w:rsidR="00CC07FF">
        <w:t>is</w:t>
      </w:r>
      <w:r>
        <w:t xml:space="preserve"> </w:t>
      </w:r>
      <w:r w:rsidR="00CC07FF">
        <w:t>a</w:t>
      </w:r>
      <w:r>
        <w:t xml:space="preserve"> report constructed on the template laid out in this document</w:t>
      </w:r>
      <w:r w:rsidR="00F04DFE">
        <w:t xml:space="preserve">. </w:t>
      </w:r>
      <w:r w:rsidR="000F1B4D">
        <w:t xml:space="preserve">The assessment is based on the report, </w:t>
      </w:r>
      <w:r w:rsidR="00F04DFE">
        <w:t xml:space="preserve">so please make sure you provide all the requested information in the report. You will not get the full mark if a task is correctly performed but not correctly reported! </w:t>
      </w:r>
    </w:p>
    <w:p w14:paraId="1D0221EB" w14:textId="77777777" w:rsidR="00537828" w:rsidRDefault="00537828" w:rsidP="00F917D0"/>
    <w:p w14:paraId="2F87EA04" w14:textId="7AA0CAE3" w:rsidR="00773727" w:rsidRDefault="003011EA" w:rsidP="005D0E84">
      <w:pPr>
        <w:jc w:val="both"/>
        <w:rPr>
          <w:b/>
        </w:rPr>
      </w:pPr>
      <w:r w:rsidRPr="00D23A7F">
        <w:rPr>
          <w:b/>
        </w:rPr>
        <w:t xml:space="preserve">Please </w:t>
      </w:r>
      <w:r w:rsidR="00D23A7F" w:rsidRPr="00D23A7F">
        <w:rPr>
          <w:b/>
        </w:rPr>
        <w:t xml:space="preserve">submit a </w:t>
      </w:r>
      <w:r w:rsidR="00D23A7F" w:rsidRPr="002E411B">
        <w:rPr>
          <w:b/>
          <w:u w:val="single"/>
        </w:rPr>
        <w:t>single file</w:t>
      </w:r>
      <w:r w:rsidR="00D23A7F" w:rsidRPr="00D23A7F">
        <w:rPr>
          <w:b/>
        </w:rPr>
        <w:t>: a pdf version of this document containing your report</w:t>
      </w:r>
      <w:r w:rsidR="00DD0446">
        <w:rPr>
          <w:b/>
        </w:rPr>
        <w:t xml:space="preserve"> </w:t>
      </w:r>
      <w:r w:rsidR="00F04DFE">
        <w:rPr>
          <w:b/>
        </w:rPr>
        <w:t xml:space="preserve">to </w:t>
      </w:r>
      <w:proofErr w:type="spellStart"/>
      <w:r w:rsidR="00F04DFE">
        <w:rPr>
          <w:b/>
        </w:rPr>
        <w:t>eAssignment</w:t>
      </w:r>
      <w:proofErr w:type="spellEnd"/>
      <w:r w:rsidR="00F04DFE">
        <w:rPr>
          <w:b/>
        </w:rPr>
        <w:t xml:space="preserve"> before the deadline.</w:t>
      </w:r>
      <w:r w:rsidR="0083249B">
        <w:rPr>
          <w:b/>
        </w:rPr>
        <w:t xml:space="preserve"> You must use a font size of 1</w:t>
      </w:r>
      <w:r w:rsidR="0004782B">
        <w:rPr>
          <w:b/>
        </w:rPr>
        <w:t>1</w:t>
      </w:r>
      <w:r w:rsidR="0083249B">
        <w:rPr>
          <w:b/>
        </w:rPr>
        <w:t xml:space="preserve"> or larger.</w:t>
      </w:r>
    </w:p>
    <w:p w14:paraId="2C7FFBB0" w14:textId="77777777" w:rsidR="00773727" w:rsidRDefault="00773727" w:rsidP="00F917D0"/>
    <w:p w14:paraId="3EA54A4E" w14:textId="141C0C5C" w:rsidR="00BE787C" w:rsidRPr="00BE787C" w:rsidRDefault="00BE787C" w:rsidP="00F917D0">
      <w:pPr>
        <w:rPr>
          <w:b/>
          <w:bCs/>
          <w:color w:val="FF0000"/>
        </w:rPr>
      </w:pPr>
      <w:r w:rsidRPr="00BE787C">
        <w:rPr>
          <w:b/>
          <w:bCs/>
          <w:color w:val="FF0000"/>
        </w:rPr>
        <w:t xml:space="preserve">Deadline November </w:t>
      </w:r>
      <w:r w:rsidR="000B1298">
        <w:rPr>
          <w:b/>
          <w:bCs/>
          <w:color w:val="FF0000"/>
        </w:rPr>
        <w:t>20</w:t>
      </w:r>
      <w:r w:rsidRPr="00BE787C">
        <w:rPr>
          <w:b/>
          <w:bCs/>
          <w:color w:val="FF0000"/>
          <w:vertAlign w:val="superscript"/>
        </w:rPr>
        <w:t>th</w:t>
      </w:r>
      <w:r w:rsidRPr="00BE787C">
        <w:rPr>
          <w:b/>
          <w:bCs/>
          <w:color w:val="FF0000"/>
        </w:rPr>
        <w:t xml:space="preserve"> 2023 at 1</w:t>
      </w:r>
      <w:r w:rsidR="000B1298">
        <w:rPr>
          <w:b/>
          <w:bCs/>
          <w:color w:val="FF0000"/>
        </w:rPr>
        <w:t>7</w:t>
      </w:r>
      <w:r w:rsidRPr="00BE787C">
        <w:rPr>
          <w:b/>
          <w:bCs/>
          <w:color w:val="FF0000"/>
        </w:rPr>
        <w:t>:00.</w:t>
      </w:r>
    </w:p>
    <w:p w14:paraId="1937A64A" w14:textId="77777777" w:rsidR="00BE787C" w:rsidRDefault="00BE787C" w:rsidP="00F917D0"/>
    <w:p w14:paraId="54382377" w14:textId="26B555F2" w:rsidR="00F917D0" w:rsidRPr="002E411B" w:rsidRDefault="00D23A7F" w:rsidP="00F917D0">
      <w:pPr>
        <w:rPr>
          <w:b/>
        </w:rPr>
      </w:pPr>
      <w:r w:rsidRPr="00D23A7F">
        <w:t>Have fun!</w:t>
      </w:r>
    </w:p>
    <w:p w14:paraId="582B2C4C" w14:textId="2AD29B6C" w:rsidR="001929AB" w:rsidRDefault="001929AB" w:rsidP="00F917D0"/>
    <w:p w14:paraId="68F8D3E6" w14:textId="77777777" w:rsidR="004A294C" w:rsidRDefault="004A294C" w:rsidP="00F917D0"/>
    <w:p w14:paraId="07064A2B" w14:textId="77777777" w:rsidR="004A294C" w:rsidRDefault="004A294C" w:rsidP="00F917D0"/>
    <w:p w14:paraId="1591C6C4" w14:textId="44E75FB6" w:rsidR="006C2878" w:rsidRDefault="006C2878" w:rsidP="006C2878"/>
    <w:tbl>
      <w:tblPr>
        <w:tblStyle w:val="TableGrid"/>
        <w:tblW w:w="0" w:type="auto"/>
        <w:tblLook w:val="04A0" w:firstRow="1" w:lastRow="0" w:firstColumn="1" w:lastColumn="0" w:noHBand="0" w:noVBand="1"/>
      </w:tblPr>
      <w:tblGrid>
        <w:gridCol w:w="7933"/>
        <w:gridCol w:w="1077"/>
      </w:tblGrid>
      <w:tr w:rsidR="00C47818" w14:paraId="34F26FC3" w14:textId="77777777" w:rsidTr="00BC3D68">
        <w:tc>
          <w:tcPr>
            <w:tcW w:w="9010" w:type="dxa"/>
            <w:gridSpan w:val="2"/>
            <w:shd w:val="clear" w:color="auto" w:fill="BDD6EE" w:themeFill="accent5" w:themeFillTint="66"/>
          </w:tcPr>
          <w:p w14:paraId="76DDC599" w14:textId="386D1BBD" w:rsidR="00C47818" w:rsidRPr="00976D31" w:rsidRDefault="00C47818" w:rsidP="00C47818">
            <w:pPr>
              <w:pStyle w:val="Heading2"/>
              <w:rPr>
                <w:b/>
              </w:rPr>
            </w:pPr>
            <w:r w:rsidRPr="00976D31">
              <w:rPr>
                <w:b/>
              </w:rPr>
              <w:t xml:space="preserve">Section 1: </w:t>
            </w:r>
            <w:r w:rsidR="005C3A3D">
              <w:rPr>
                <w:b/>
              </w:rPr>
              <w:t>Low-fidelity CFD analysis</w:t>
            </w:r>
            <w:r w:rsidR="001F45B8">
              <w:rPr>
                <w:b/>
              </w:rPr>
              <w:t xml:space="preserve"> (</w:t>
            </w:r>
            <w:r w:rsidR="005C3A3D">
              <w:rPr>
                <w:b/>
              </w:rPr>
              <w:t>30</w:t>
            </w:r>
            <w:r w:rsidR="001F45B8">
              <w:rPr>
                <w:b/>
              </w:rPr>
              <w:t xml:space="preserve"> marks)</w:t>
            </w:r>
          </w:p>
        </w:tc>
      </w:tr>
      <w:tr w:rsidR="00C47818" w14:paraId="1D19FC2B" w14:textId="77777777" w:rsidTr="002F4F38">
        <w:tc>
          <w:tcPr>
            <w:tcW w:w="9010" w:type="dxa"/>
            <w:gridSpan w:val="2"/>
          </w:tcPr>
          <w:p w14:paraId="5C003E32" w14:textId="46A814E6" w:rsidR="00C47818" w:rsidRPr="008020B7" w:rsidRDefault="00AC7CDB" w:rsidP="005C3A3D">
            <w:pPr>
              <w:pStyle w:val="Heading3"/>
              <w:jc w:val="both"/>
              <w:rPr>
                <w:b/>
                <w:color w:val="2F5496" w:themeColor="accent1" w:themeShade="BF"/>
                <w:sz w:val="20"/>
                <w:szCs w:val="26"/>
              </w:rPr>
            </w:pPr>
            <w:r>
              <w:rPr>
                <w:b/>
                <w:color w:val="2F5496" w:themeColor="accent1" w:themeShade="BF"/>
                <w:sz w:val="20"/>
                <w:szCs w:val="26"/>
              </w:rPr>
              <w:t xml:space="preserve">In the first step, </w:t>
            </w:r>
            <w:r w:rsidR="005C3A3D">
              <w:rPr>
                <w:b/>
                <w:color w:val="2F5496" w:themeColor="accent1" w:themeShade="BF"/>
                <w:sz w:val="20"/>
                <w:szCs w:val="26"/>
              </w:rPr>
              <w:t>you need to perform low-fidelity aerodynamic analysis of the Falcon 50 using VLM and PM in OpenVSP using the VSPAERO toolbox</w:t>
            </w:r>
            <w:r>
              <w:rPr>
                <w:b/>
                <w:color w:val="2F5496" w:themeColor="accent1" w:themeShade="BF"/>
                <w:sz w:val="20"/>
                <w:szCs w:val="26"/>
              </w:rPr>
              <w:t xml:space="preserve">. </w:t>
            </w:r>
            <w:r w:rsidR="005C3A3D">
              <w:rPr>
                <w:b/>
                <w:color w:val="2F5496" w:themeColor="accent1" w:themeShade="BF"/>
                <w:sz w:val="20"/>
                <w:szCs w:val="26"/>
              </w:rPr>
              <w:t>You need to use the digital model of Falcon 50 provided to you, and perform the analysis on</w:t>
            </w:r>
            <w:r w:rsidR="006818B4">
              <w:rPr>
                <w:b/>
                <w:color w:val="2F5496" w:themeColor="accent1" w:themeShade="BF"/>
                <w:sz w:val="20"/>
                <w:szCs w:val="26"/>
              </w:rPr>
              <w:t>ly for</w:t>
            </w:r>
            <w:r w:rsidR="005C3A3D">
              <w:rPr>
                <w:b/>
                <w:color w:val="2F5496" w:themeColor="accent1" w:themeShade="BF"/>
                <w:sz w:val="20"/>
                <w:szCs w:val="26"/>
              </w:rPr>
              <w:t xml:space="preserve"> </w:t>
            </w:r>
            <w:r w:rsidR="006818B4">
              <w:rPr>
                <w:b/>
                <w:color w:val="2F5496" w:themeColor="accent1" w:themeShade="BF"/>
                <w:sz w:val="20"/>
                <w:szCs w:val="26"/>
              </w:rPr>
              <w:t xml:space="preserve">the aircraft </w:t>
            </w:r>
            <w:r w:rsidR="005C3A3D">
              <w:rPr>
                <w:b/>
                <w:color w:val="2F5496" w:themeColor="accent1" w:themeShade="BF"/>
                <w:sz w:val="20"/>
                <w:szCs w:val="26"/>
              </w:rPr>
              <w:t>wi</w:t>
            </w:r>
            <w:r w:rsidR="00190249">
              <w:rPr>
                <w:b/>
                <w:color w:val="2F5496" w:themeColor="accent1" w:themeShade="BF"/>
                <w:sz w:val="20"/>
                <w:szCs w:val="26"/>
              </w:rPr>
              <w:t>ng</w:t>
            </w:r>
            <w:r w:rsidR="005C3A3D">
              <w:rPr>
                <w:b/>
                <w:color w:val="2F5496" w:themeColor="accent1" w:themeShade="BF"/>
                <w:sz w:val="20"/>
                <w:szCs w:val="26"/>
              </w:rPr>
              <w:t xml:space="preserve"> (not the full aircraft configuration, i.e. excluding </w:t>
            </w:r>
            <w:r w:rsidR="006818B4">
              <w:rPr>
                <w:b/>
                <w:color w:val="2F5496" w:themeColor="accent1" w:themeShade="BF"/>
                <w:sz w:val="20"/>
                <w:szCs w:val="26"/>
              </w:rPr>
              <w:t xml:space="preserve">all the </w:t>
            </w:r>
            <w:r w:rsidR="005C3A3D">
              <w:rPr>
                <w:b/>
                <w:color w:val="2F5496" w:themeColor="accent1" w:themeShade="BF"/>
                <w:sz w:val="20"/>
                <w:szCs w:val="26"/>
              </w:rPr>
              <w:t>other components</w:t>
            </w:r>
            <w:r w:rsidR="006818B4">
              <w:rPr>
                <w:b/>
                <w:color w:val="2F5496" w:themeColor="accent1" w:themeShade="BF"/>
                <w:sz w:val="20"/>
                <w:szCs w:val="26"/>
              </w:rPr>
              <w:t xml:space="preserve"> than the wings</w:t>
            </w:r>
            <w:r w:rsidR="005C3A3D">
              <w:rPr>
                <w:b/>
                <w:color w:val="2F5496" w:themeColor="accent1" w:themeShade="BF"/>
                <w:sz w:val="20"/>
                <w:szCs w:val="26"/>
              </w:rPr>
              <w:t>). You need to run VLM</w:t>
            </w:r>
            <w:r w:rsidR="006818B4">
              <w:rPr>
                <w:b/>
                <w:color w:val="2F5496" w:themeColor="accent1" w:themeShade="BF"/>
                <w:sz w:val="20"/>
                <w:szCs w:val="26"/>
              </w:rPr>
              <w:t xml:space="preserve"> and PM</w:t>
            </w:r>
            <w:r w:rsidR="005C3A3D">
              <w:rPr>
                <w:b/>
                <w:color w:val="2F5496" w:themeColor="accent1" w:themeShade="BF"/>
                <w:sz w:val="20"/>
                <w:szCs w:val="26"/>
              </w:rPr>
              <w:t xml:space="preserve"> for a range of</w:t>
            </w:r>
            <w:r w:rsidR="006510E2">
              <w:rPr>
                <w:b/>
                <w:color w:val="2F5496" w:themeColor="accent1" w:themeShade="BF"/>
                <w:sz w:val="20"/>
                <w:szCs w:val="26"/>
              </w:rPr>
              <w:t xml:space="preserve"> </w:t>
            </w:r>
            <w:r w:rsidR="006818B4">
              <w:rPr>
                <w:b/>
                <w:color w:val="2F5496" w:themeColor="accent1" w:themeShade="BF"/>
                <w:sz w:val="20"/>
                <w:szCs w:val="26"/>
              </w:rPr>
              <w:t xml:space="preserve">angle of attack (AOA) from -5 to 10 </w:t>
            </w:r>
            <w:r w:rsidR="00190249">
              <w:rPr>
                <w:b/>
                <w:color w:val="2F5496" w:themeColor="accent1" w:themeShade="BF"/>
                <w:sz w:val="20"/>
                <w:szCs w:val="26"/>
              </w:rPr>
              <w:t>degrees</w:t>
            </w:r>
            <w:r w:rsidR="006818B4">
              <w:rPr>
                <w:b/>
                <w:color w:val="2F5496" w:themeColor="accent1" w:themeShade="BF"/>
                <w:sz w:val="20"/>
                <w:szCs w:val="26"/>
              </w:rPr>
              <w:t xml:space="preserve">, with steps of 1 degree. </w:t>
            </w:r>
            <w:r>
              <w:rPr>
                <w:b/>
                <w:color w:val="2F5496" w:themeColor="accent1" w:themeShade="BF"/>
                <w:sz w:val="20"/>
                <w:szCs w:val="26"/>
              </w:rPr>
              <w:t>In this section</w:t>
            </w:r>
            <w:r w:rsidR="00190249">
              <w:rPr>
                <w:b/>
                <w:color w:val="2F5496" w:themeColor="accent1" w:themeShade="BF"/>
                <w:sz w:val="20"/>
                <w:szCs w:val="26"/>
              </w:rPr>
              <w:t>,</w:t>
            </w:r>
            <w:r>
              <w:rPr>
                <w:b/>
                <w:color w:val="2F5496" w:themeColor="accent1" w:themeShade="BF"/>
                <w:sz w:val="20"/>
                <w:szCs w:val="26"/>
              </w:rPr>
              <w:t xml:space="preserve"> you need to report the followings:</w:t>
            </w:r>
          </w:p>
          <w:p w14:paraId="18DC6C3C" w14:textId="2D89233B" w:rsidR="004D29B2" w:rsidRDefault="004D29B2" w:rsidP="004F7CE3">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Add two figures showing the </w:t>
            </w:r>
            <w:r w:rsidR="00190249">
              <w:rPr>
                <w:rFonts w:asciiTheme="majorHAnsi" w:eastAsiaTheme="majorEastAsia" w:hAnsiTheme="majorHAnsi" w:cstheme="majorBidi"/>
                <w:color w:val="2F5496" w:themeColor="accent1" w:themeShade="BF"/>
                <w:sz w:val="20"/>
                <w:szCs w:val="20"/>
              </w:rPr>
              <w:t>panelling</w:t>
            </w:r>
            <w:r>
              <w:rPr>
                <w:rFonts w:asciiTheme="majorHAnsi" w:eastAsiaTheme="majorEastAsia" w:hAnsiTheme="majorHAnsi" w:cstheme="majorBidi"/>
                <w:color w:val="2F5496" w:themeColor="accent1" w:themeShade="BF"/>
                <w:sz w:val="20"/>
                <w:szCs w:val="20"/>
              </w:rPr>
              <w:t xml:space="preserve"> in VLM and PM.</w:t>
            </w:r>
            <w:r w:rsidR="00190249">
              <w:rPr>
                <w:rFonts w:asciiTheme="majorHAnsi" w:eastAsiaTheme="majorEastAsia" w:hAnsiTheme="majorHAnsi" w:cstheme="majorBidi"/>
                <w:color w:val="2F5496" w:themeColor="accent1" w:themeShade="BF"/>
                <w:sz w:val="20"/>
                <w:szCs w:val="20"/>
              </w:rPr>
              <w:t xml:space="preserve"> Discuss and justify your choice of panel density and distribution.</w:t>
            </w:r>
          </w:p>
          <w:p w14:paraId="524A5926" w14:textId="7DA98555" w:rsidR="006818B4" w:rsidRDefault="006818B4" w:rsidP="004F7CE3">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Plot of CL vs AOA for both VLM and PM in the same plot for comparison</w:t>
            </w:r>
            <w:r w:rsidR="004D29B2">
              <w:rPr>
                <w:rFonts w:asciiTheme="majorHAnsi" w:eastAsiaTheme="majorEastAsia" w:hAnsiTheme="majorHAnsi" w:cstheme="majorBidi"/>
                <w:color w:val="2F5496" w:themeColor="accent1" w:themeShade="BF"/>
                <w:sz w:val="20"/>
                <w:szCs w:val="20"/>
              </w:rPr>
              <w:t>.</w:t>
            </w:r>
          </w:p>
          <w:p w14:paraId="5D13A59B" w14:textId="445C7982" w:rsidR="006818B4" w:rsidRDefault="006818B4" w:rsidP="006818B4">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Plot of CD vs CL for both VLM and PM</w:t>
            </w:r>
            <w:r w:rsidR="00147A6C">
              <w:rPr>
                <w:rFonts w:asciiTheme="majorHAnsi" w:eastAsiaTheme="majorEastAsia" w:hAnsiTheme="majorHAnsi" w:cstheme="majorBidi"/>
                <w:color w:val="2F5496" w:themeColor="accent1" w:themeShade="BF"/>
                <w:sz w:val="20"/>
                <w:szCs w:val="20"/>
              </w:rPr>
              <w:t xml:space="preserve"> </w:t>
            </w:r>
            <w:r>
              <w:rPr>
                <w:rFonts w:asciiTheme="majorHAnsi" w:eastAsiaTheme="majorEastAsia" w:hAnsiTheme="majorHAnsi" w:cstheme="majorBidi"/>
                <w:color w:val="2F5496" w:themeColor="accent1" w:themeShade="BF"/>
                <w:sz w:val="20"/>
                <w:szCs w:val="20"/>
              </w:rPr>
              <w:t>in the same plot for comparison – do not include parasite drag in your CD</w:t>
            </w:r>
            <w:r w:rsidR="004D29B2">
              <w:rPr>
                <w:rFonts w:asciiTheme="majorHAnsi" w:eastAsiaTheme="majorEastAsia" w:hAnsiTheme="majorHAnsi" w:cstheme="majorBidi"/>
                <w:color w:val="2F5496" w:themeColor="accent1" w:themeShade="BF"/>
                <w:sz w:val="20"/>
                <w:szCs w:val="20"/>
              </w:rPr>
              <w:t>.</w:t>
            </w:r>
          </w:p>
          <w:p w14:paraId="5E370094" w14:textId="2AAE596D" w:rsidR="006818B4" w:rsidRDefault="006818B4" w:rsidP="006818B4">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Plot of L/D vs CL for both VLM and PM in the same plot for comparison</w:t>
            </w:r>
            <w:r w:rsidR="004D29B2">
              <w:rPr>
                <w:rFonts w:asciiTheme="majorHAnsi" w:eastAsiaTheme="majorEastAsia" w:hAnsiTheme="majorHAnsi" w:cstheme="majorBidi"/>
                <w:color w:val="2F5496" w:themeColor="accent1" w:themeShade="BF"/>
                <w:sz w:val="20"/>
                <w:szCs w:val="20"/>
              </w:rPr>
              <w:t>.</w:t>
            </w:r>
          </w:p>
          <w:p w14:paraId="43ECB8CC" w14:textId="6B6D0CCE" w:rsidR="007A6170" w:rsidRDefault="007A6170" w:rsidP="006818B4">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Determine your design point and report the values of AOA, CL, CD and L/D at that point in a table</w:t>
            </w:r>
            <w:r w:rsidR="004A294C">
              <w:rPr>
                <w:rFonts w:asciiTheme="majorHAnsi" w:eastAsiaTheme="majorEastAsia" w:hAnsiTheme="majorHAnsi" w:cstheme="majorBidi"/>
                <w:color w:val="2F5496" w:themeColor="accent1" w:themeShade="BF"/>
                <w:sz w:val="20"/>
                <w:szCs w:val="20"/>
              </w:rPr>
              <w:t xml:space="preserve"> (you might need to interpolate your curves to determine AOA and CD for the design CL)</w:t>
            </w:r>
            <w:r w:rsidR="004D29B2">
              <w:rPr>
                <w:rFonts w:asciiTheme="majorHAnsi" w:eastAsiaTheme="majorEastAsia" w:hAnsiTheme="majorHAnsi" w:cstheme="majorBidi"/>
                <w:color w:val="2F5496" w:themeColor="accent1" w:themeShade="BF"/>
                <w:sz w:val="20"/>
                <w:szCs w:val="20"/>
              </w:rPr>
              <w:t>.</w:t>
            </w:r>
          </w:p>
          <w:p w14:paraId="4E7BEBA6" w14:textId="7E3F61A2" w:rsidR="004A294C" w:rsidRDefault="004A294C" w:rsidP="004A294C">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Run two new simulations, one with VLM and one with panel for the design point and report the new values of AOA, CL, CD and L/D in a table.</w:t>
            </w:r>
          </w:p>
          <w:p w14:paraId="4F2C9D38" w14:textId="5487337C" w:rsidR="004A294C" w:rsidRPr="004A294C" w:rsidRDefault="006818B4" w:rsidP="004A294C">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Two figure showing Mach contours on the wing (both upper and lower surfaces) in VLM and </w:t>
            </w:r>
            <w:r w:rsidR="00190249">
              <w:rPr>
                <w:rFonts w:asciiTheme="majorHAnsi" w:eastAsiaTheme="majorEastAsia" w:hAnsiTheme="majorHAnsi" w:cstheme="majorBidi"/>
                <w:color w:val="2F5496" w:themeColor="accent1" w:themeShade="BF"/>
                <w:sz w:val="20"/>
                <w:szCs w:val="20"/>
              </w:rPr>
              <w:t>PM</w:t>
            </w:r>
            <w:r w:rsidR="007A6170">
              <w:rPr>
                <w:rFonts w:asciiTheme="majorHAnsi" w:eastAsiaTheme="majorEastAsia" w:hAnsiTheme="majorHAnsi" w:cstheme="majorBidi"/>
                <w:color w:val="2F5496" w:themeColor="accent1" w:themeShade="BF"/>
                <w:sz w:val="20"/>
                <w:szCs w:val="20"/>
              </w:rPr>
              <w:t xml:space="preserve"> for the design point</w:t>
            </w:r>
            <w:r w:rsidR="004A294C">
              <w:rPr>
                <w:rFonts w:asciiTheme="majorHAnsi" w:eastAsiaTheme="majorEastAsia" w:hAnsiTheme="majorHAnsi" w:cstheme="majorBidi"/>
                <w:color w:val="2F5496" w:themeColor="accent1" w:themeShade="BF"/>
                <w:sz w:val="20"/>
                <w:szCs w:val="20"/>
              </w:rPr>
              <w:t>.</w:t>
            </w:r>
          </w:p>
          <w:p w14:paraId="610F2562" w14:textId="14D9EAB3" w:rsidR="006818B4" w:rsidRPr="00A81ADB" w:rsidRDefault="006818B4" w:rsidP="007A6170">
            <w:pPr>
              <w:pStyle w:val="ListParagraph"/>
              <w:rPr>
                <w:rFonts w:asciiTheme="majorHAnsi" w:eastAsiaTheme="majorEastAsia" w:hAnsiTheme="majorHAnsi" w:cstheme="majorBidi"/>
                <w:color w:val="2F5496" w:themeColor="accent1" w:themeShade="BF"/>
                <w:sz w:val="20"/>
                <w:szCs w:val="20"/>
              </w:rPr>
            </w:pPr>
          </w:p>
        </w:tc>
      </w:tr>
      <w:tr w:rsidR="00C827A9" w14:paraId="0D609571" w14:textId="77777777" w:rsidTr="002F4F38">
        <w:tc>
          <w:tcPr>
            <w:tcW w:w="9010" w:type="dxa"/>
            <w:gridSpan w:val="2"/>
          </w:tcPr>
          <w:p w14:paraId="36559C79" w14:textId="51ED0D29" w:rsidR="00C827A9" w:rsidRDefault="00976D31" w:rsidP="00C827A9">
            <w:pPr>
              <w:pStyle w:val="Heading3"/>
            </w:pPr>
            <w:r>
              <w:rPr>
                <w:b/>
                <w:color w:val="2F5496" w:themeColor="accent1" w:themeShade="BF"/>
                <w:sz w:val="20"/>
                <w:szCs w:val="26"/>
              </w:rPr>
              <w:t>Indicative m</w:t>
            </w:r>
            <w:r w:rsidR="00C827A9" w:rsidRPr="00C827A9">
              <w:rPr>
                <w:b/>
                <w:color w:val="2F5496" w:themeColor="accent1" w:themeShade="BF"/>
                <w:sz w:val="20"/>
                <w:szCs w:val="26"/>
              </w:rPr>
              <w:t>arks grid</w:t>
            </w:r>
            <w:r w:rsidR="00C827A9">
              <w:rPr>
                <w:b/>
                <w:sz w:val="20"/>
                <w:szCs w:val="26"/>
              </w:rPr>
              <w:t>:</w:t>
            </w:r>
          </w:p>
        </w:tc>
      </w:tr>
      <w:tr w:rsidR="004A294C" w14:paraId="2CBE387F" w14:textId="77777777" w:rsidTr="00417F23">
        <w:tc>
          <w:tcPr>
            <w:tcW w:w="7933" w:type="dxa"/>
          </w:tcPr>
          <w:p w14:paraId="3131FB2F" w14:textId="7252CC62" w:rsidR="004A294C" w:rsidRPr="003F55EA" w:rsidRDefault="004A294C" w:rsidP="004A294C">
            <w:pPr>
              <w:pStyle w:val="Heading2"/>
              <w:rPr>
                <w:sz w:val="20"/>
                <w:szCs w:val="20"/>
              </w:rPr>
            </w:pPr>
            <w:r>
              <w:rPr>
                <w:sz w:val="20"/>
                <w:szCs w:val="20"/>
              </w:rPr>
              <w:t>Very little information or incomplete list and plots and figures.</w:t>
            </w:r>
          </w:p>
        </w:tc>
        <w:tc>
          <w:tcPr>
            <w:tcW w:w="1077" w:type="dxa"/>
          </w:tcPr>
          <w:p w14:paraId="657DF8CA" w14:textId="6048D5CB" w:rsidR="004A294C" w:rsidRDefault="004A294C" w:rsidP="004A294C">
            <w:pPr>
              <w:pStyle w:val="Heading2"/>
            </w:pPr>
            <w:r>
              <w:t>0 - 5</w:t>
            </w:r>
          </w:p>
        </w:tc>
      </w:tr>
      <w:tr w:rsidR="004A294C" w14:paraId="7222A7A4" w14:textId="77777777" w:rsidTr="00417F23">
        <w:tc>
          <w:tcPr>
            <w:tcW w:w="7933" w:type="dxa"/>
          </w:tcPr>
          <w:p w14:paraId="4A8B622F" w14:textId="77A8F95B" w:rsidR="004A294C" w:rsidRDefault="004A294C" w:rsidP="004A294C">
            <w:pPr>
              <w:pStyle w:val="Heading2"/>
            </w:pPr>
            <w:r>
              <w:rPr>
                <w:sz w:val="20"/>
                <w:szCs w:val="20"/>
              </w:rPr>
              <w:t xml:space="preserve">A sufficient description of the methodology and the required outcomes are presented. The aerodynamic assessment has major </w:t>
            </w:r>
            <w:r w:rsidR="003D49A8">
              <w:rPr>
                <w:sz w:val="20"/>
                <w:szCs w:val="20"/>
              </w:rPr>
              <w:t>flaws</w:t>
            </w:r>
            <w:r>
              <w:rPr>
                <w:sz w:val="20"/>
                <w:szCs w:val="20"/>
              </w:rPr>
              <w:t>.</w:t>
            </w:r>
          </w:p>
        </w:tc>
        <w:tc>
          <w:tcPr>
            <w:tcW w:w="1077" w:type="dxa"/>
          </w:tcPr>
          <w:p w14:paraId="60427F83" w14:textId="6E379861" w:rsidR="004A294C" w:rsidRDefault="004A294C" w:rsidP="004A294C">
            <w:pPr>
              <w:pStyle w:val="Heading2"/>
            </w:pPr>
            <w:r>
              <w:t>6 - 14</w:t>
            </w:r>
          </w:p>
        </w:tc>
      </w:tr>
      <w:tr w:rsidR="004A294C" w14:paraId="79681741" w14:textId="77777777" w:rsidTr="00417F23">
        <w:tc>
          <w:tcPr>
            <w:tcW w:w="7933" w:type="dxa"/>
          </w:tcPr>
          <w:p w14:paraId="1CDF09CD" w14:textId="62039942" w:rsidR="004A294C" w:rsidRPr="00417F23" w:rsidRDefault="004A294C" w:rsidP="004A294C">
            <w:pPr>
              <w:pStyle w:val="Heading2"/>
              <w:rPr>
                <w:sz w:val="20"/>
                <w:szCs w:val="20"/>
              </w:rPr>
            </w:pPr>
            <w:r>
              <w:rPr>
                <w:sz w:val="20"/>
                <w:szCs w:val="20"/>
              </w:rPr>
              <w:t xml:space="preserve">Clear and complete information. No major </w:t>
            </w:r>
            <w:r w:rsidR="003D49A8">
              <w:rPr>
                <w:sz w:val="20"/>
                <w:szCs w:val="20"/>
              </w:rPr>
              <w:t>flaws</w:t>
            </w:r>
            <w:r>
              <w:rPr>
                <w:sz w:val="20"/>
                <w:szCs w:val="20"/>
              </w:rPr>
              <w:t xml:space="preserve"> in the analysis, but not all the required information </w:t>
            </w:r>
            <w:r w:rsidR="003D49A8">
              <w:rPr>
                <w:sz w:val="20"/>
                <w:szCs w:val="20"/>
              </w:rPr>
              <w:t>is</w:t>
            </w:r>
            <w:r>
              <w:rPr>
                <w:sz w:val="20"/>
                <w:szCs w:val="20"/>
              </w:rPr>
              <w:t xml:space="preserve"> provided.</w:t>
            </w:r>
          </w:p>
        </w:tc>
        <w:tc>
          <w:tcPr>
            <w:tcW w:w="1077" w:type="dxa"/>
          </w:tcPr>
          <w:p w14:paraId="3387BCF0" w14:textId="439D35C3" w:rsidR="004A294C" w:rsidRDefault="004A294C" w:rsidP="004A294C">
            <w:pPr>
              <w:pStyle w:val="Heading2"/>
            </w:pPr>
            <w:r>
              <w:t>15 - 25</w:t>
            </w:r>
          </w:p>
        </w:tc>
      </w:tr>
      <w:tr w:rsidR="004A294C" w14:paraId="3EF4655E" w14:textId="77777777" w:rsidTr="00417F23">
        <w:tc>
          <w:tcPr>
            <w:tcW w:w="7933" w:type="dxa"/>
          </w:tcPr>
          <w:p w14:paraId="50B43D84" w14:textId="42410834" w:rsidR="004A294C" w:rsidRDefault="004A294C" w:rsidP="004A294C">
            <w:pPr>
              <w:pStyle w:val="Heading2"/>
              <w:rPr>
                <w:sz w:val="20"/>
                <w:szCs w:val="20"/>
              </w:rPr>
            </w:pPr>
            <w:r>
              <w:rPr>
                <w:sz w:val="20"/>
                <w:szCs w:val="20"/>
              </w:rPr>
              <w:t xml:space="preserve">Clear and complete information. All the requested data and figures are provided. </w:t>
            </w:r>
            <w:r w:rsidR="003F054D">
              <w:rPr>
                <w:sz w:val="20"/>
                <w:szCs w:val="20"/>
              </w:rPr>
              <w:t xml:space="preserve">No </w:t>
            </w:r>
            <w:r w:rsidR="003D49A8">
              <w:rPr>
                <w:sz w:val="20"/>
                <w:szCs w:val="20"/>
              </w:rPr>
              <w:t>flaws</w:t>
            </w:r>
            <w:r w:rsidR="003F054D">
              <w:rPr>
                <w:sz w:val="20"/>
                <w:szCs w:val="20"/>
              </w:rPr>
              <w:t xml:space="preserve"> in the analysis.</w:t>
            </w:r>
          </w:p>
        </w:tc>
        <w:tc>
          <w:tcPr>
            <w:tcW w:w="1077" w:type="dxa"/>
          </w:tcPr>
          <w:p w14:paraId="2DA8C759" w14:textId="5E4C8CDB" w:rsidR="004A294C" w:rsidRDefault="004A294C" w:rsidP="004A294C">
            <w:pPr>
              <w:pStyle w:val="Heading2"/>
            </w:pPr>
            <w:r>
              <w:t>26 - 30</w:t>
            </w:r>
          </w:p>
        </w:tc>
      </w:tr>
      <w:tr w:rsidR="00830489" w14:paraId="163E77A6" w14:textId="77777777" w:rsidTr="00D05459">
        <w:tc>
          <w:tcPr>
            <w:tcW w:w="9010" w:type="dxa"/>
            <w:gridSpan w:val="2"/>
          </w:tcPr>
          <w:p w14:paraId="1E2F4388" w14:textId="441F16BB" w:rsidR="00830489" w:rsidRDefault="00830489" w:rsidP="00C47818">
            <w:pPr>
              <w:pStyle w:val="Heading2"/>
            </w:pPr>
            <w:r w:rsidRPr="00E435E8">
              <w:rPr>
                <w:sz w:val="20"/>
                <w:szCs w:val="20"/>
              </w:rPr>
              <w:t xml:space="preserve">Page limit: </w:t>
            </w:r>
            <w:r w:rsidR="00D10514" w:rsidRPr="00E435E8">
              <w:rPr>
                <w:sz w:val="20"/>
                <w:szCs w:val="20"/>
              </w:rPr>
              <w:t xml:space="preserve">do not exceed the rest of the page plus </w:t>
            </w:r>
            <w:r w:rsidR="00147A6C">
              <w:rPr>
                <w:sz w:val="20"/>
                <w:szCs w:val="20"/>
              </w:rPr>
              <w:t>two</w:t>
            </w:r>
            <w:r w:rsidR="00D10514" w:rsidRPr="00E435E8">
              <w:rPr>
                <w:sz w:val="20"/>
                <w:szCs w:val="20"/>
              </w:rPr>
              <w:t xml:space="preserve"> </w:t>
            </w:r>
            <w:r w:rsidR="00147A6C">
              <w:rPr>
                <w:sz w:val="20"/>
                <w:szCs w:val="20"/>
              </w:rPr>
              <w:t>other</w:t>
            </w:r>
            <w:r w:rsidR="003A425F">
              <w:rPr>
                <w:sz w:val="20"/>
                <w:szCs w:val="20"/>
              </w:rPr>
              <w:t xml:space="preserve"> pages</w:t>
            </w:r>
            <w:r w:rsidR="00D10514" w:rsidRPr="00E435E8">
              <w:rPr>
                <w:sz w:val="20"/>
                <w:szCs w:val="20"/>
              </w:rPr>
              <w:t>.</w:t>
            </w:r>
          </w:p>
        </w:tc>
      </w:tr>
    </w:tbl>
    <w:p w14:paraId="22663020" w14:textId="472A1818" w:rsidR="00C47818" w:rsidRDefault="00C47818"/>
    <w:p w14:paraId="37D5D48D" w14:textId="77777777" w:rsidR="00C5019B" w:rsidRDefault="00C5019B">
      <w:r>
        <w:br w:type="page"/>
      </w:r>
    </w:p>
    <w:p w14:paraId="714C21F5" w14:textId="0D70B4D4" w:rsidR="00F104E9" w:rsidRDefault="00F104E9">
      <w:r>
        <w:lastRenderedPageBreak/>
        <w:t xml:space="preserve">To see how changing the number of </w:t>
      </w:r>
      <w:r w:rsidR="005D47C5">
        <w:t>streamwise</w:t>
      </w:r>
      <w:r>
        <w:t xml:space="preserve"> </w:t>
      </w:r>
      <w:r w:rsidR="005D1F77">
        <w:t>elements</w:t>
      </w:r>
      <w:r>
        <w:t xml:space="preserve"> affected the lift-curve slope for vortex lattice methods, a small convergence study was run. To do this, the lift curve slope was found at various numbers of numbers of </w:t>
      </w:r>
      <w:r w:rsidR="005D47C5">
        <w:t>streamwise</w:t>
      </w:r>
      <w:r>
        <w:t xml:space="preserve"> </w:t>
      </w:r>
      <w:r w:rsidR="005D1F77">
        <w:t>elements</w:t>
      </w:r>
      <w:r>
        <w:t xml:space="preserve">. The first number chosen was 20, and then this was increased in increments of 10. </w:t>
      </w:r>
    </w:p>
    <w:p w14:paraId="4819504A" w14:textId="1DF5039D" w:rsidR="00F104E9" w:rsidRDefault="00F104E9">
      <w:r>
        <w:t>This was done for the full range of angles of attack, from -5 to 10. The Reynolds number was set at 4.5x10^7. The Mach number was 0</w:t>
      </w:r>
      <w:r w:rsidR="003E0BF2">
        <w:t>.8</w:t>
      </w:r>
      <w:r>
        <w:t xml:space="preserve">, as </w:t>
      </w:r>
      <w:r w:rsidR="003E0BF2">
        <w:t>is the design condition.</w:t>
      </w:r>
    </w:p>
    <w:p w14:paraId="1316C5B4" w14:textId="43D9D6A8" w:rsidR="005D47C5" w:rsidRDefault="005D47C5">
      <w:r>
        <w:t xml:space="preserve">As shown in the figure, increasing the number of </w:t>
      </w:r>
      <w:proofErr w:type="spellStart"/>
      <w:r w:rsidR="005D1F77">
        <w:t>elemnts</w:t>
      </w:r>
      <w:proofErr w:type="spellEnd"/>
      <w:r>
        <w:t xml:space="preserve"> lead to a higher lift-curve slope. However, increasing the number of </w:t>
      </w:r>
      <w:r w:rsidR="005D1F77">
        <w:t>elements</w:t>
      </w:r>
      <w:r>
        <w:t xml:space="preserve"> any further would result in a crash, so 40 was the number of streamwise </w:t>
      </w:r>
      <w:r w:rsidR="005D1F77">
        <w:t>elements</w:t>
      </w:r>
      <w:r>
        <w:t xml:space="preserve"> used.</w:t>
      </w:r>
      <w:r w:rsidR="005D1F77">
        <w:t xml:space="preserve"> This resulted in a lift curve slope of 4.65.</w:t>
      </w:r>
    </w:p>
    <w:p w14:paraId="4C67C49A" w14:textId="66F8DF0B" w:rsidR="005D47C5" w:rsidRDefault="00BC1555">
      <w:r>
        <w:t>When coming back to this section, there was a new version of OpenVSP. It appears to have significantly better stability, so up to 6</w:t>
      </w:r>
      <w:r w:rsidR="00DB520B">
        <w:t>5</w:t>
      </w:r>
      <w:r>
        <w:t xml:space="preserve"> streamwise elements were tried. As expected, the lift curve slope remained at </w:t>
      </w:r>
      <w:r w:rsidR="00DB520B">
        <w:t>4.65.</w:t>
      </w:r>
    </w:p>
    <w:p w14:paraId="0B0B4C0F" w14:textId="4A41C51E" w:rsidR="00DB520B" w:rsidRDefault="00DB520B">
      <w:r>
        <w:t>50 streamwise elements were decided on as the final number of panels for the minor speed improvement.</w:t>
      </w:r>
    </w:p>
    <w:p w14:paraId="31B3AF78" w14:textId="7B202EEB" w:rsidR="009B5344" w:rsidRDefault="009B5344">
      <w:r>
        <w:t xml:space="preserve">Increasing the number of elements should increase the accuracy of the results, because more detail on the wing can be resolved. It comes at the cost of </w:t>
      </w:r>
      <w:proofErr w:type="spellStart"/>
      <w:r>
        <w:t>logner</w:t>
      </w:r>
      <w:proofErr w:type="spellEnd"/>
      <w:r>
        <w:t xml:space="preserve"> computational times</w:t>
      </w:r>
    </w:p>
    <w:p w14:paraId="21D911B0" w14:textId="77777777" w:rsidR="005D47C5" w:rsidRDefault="005D47C5"/>
    <w:p w14:paraId="259E7F17" w14:textId="2A0C99E6" w:rsidR="005D47C5" w:rsidRDefault="005D47C5">
      <w:r>
        <w:t xml:space="preserve">Once a number of spanwise </w:t>
      </w:r>
      <w:r w:rsidR="005D1F77">
        <w:t>elements</w:t>
      </w:r>
      <w:r>
        <w:t xml:space="preserve"> was found, leading edge clustering was used.</w:t>
      </w:r>
      <w:r w:rsidR="009B5344">
        <w:t xml:space="preserve"> It should be changed, because decreasing the clustering increases the number of panels at the front of the airfoil. The front of the airfoil is where the largest aerodynamic gradients are, and they need to be adequately resolved for good accuracy.</w:t>
      </w:r>
    </w:p>
    <w:p w14:paraId="67346BD1" w14:textId="43827A73" w:rsidR="00921431" w:rsidRDefault="005D1F77" w:rsidP="00084FF9">
      <w:r>
        <w:t>The leading edge clustering started off at 1, and decreased in steps of 0.1.</w:t>
      </w:r>
    </w:p>
    <w:p w14:paraId="47E4C7DF" w14:textId="09F8ED46" w:rsidR="00084FF9" w:rsidRDefault="003F351D" w:rsidP="00084FF9">
      <w:r>
        <w:rPr>
          <w:noProof/>
        </w:rPr>
        <mc:AlternateContent>
          <mc:Choice Requires="wps">
            <w:drawing>
              <wp:inline distT="0" distB="0" distL="0" distR="0" wp14:anchorId="2DB35D8A" wp14:editId="67F112FD">
                <wp:extent cx="2099144" cy="1987826"/>
                <wp:effectExtent l="0" t="0" r="9525" b="19050"/>
                <wp:docPr id="1298476421" name="Text Box 1"/>
                <wp:cNvGraphicFramePr/>
                <a:graphic xmlns:a="http://schemas.openxmlformats.org/drawingml/2006/main">
                  <a:graphicData uri="http://schemas.microsoft.com/office/word/2010/wordprocessingShape">
                    <wps:wsp>
                      <wps:cNvSpPr txBox="1"/>
                      <wps:spPr>
                        <a:xfrm>
                          <a:off x="0" y="0"/>
                          <a:ext cx="2099144" cy="1987826"/>
                        </a:xfrm>
                        <a:prstGeom prst="rect">
                          <a:avLst/>
                        </a:prstGeom>
                        <a:solidFill>
                          <a:schemeClr val="lt1"/>
                        </a:solidFill>
                        <a:ln w="6350">
                          <a:solidFill>
                            <a:prstClr val="black"/>
                          </a:solidFill>
                        </a:ln>
                      </wps:spPr>
                      <wps:txbx>
                        <w:txbxContent>
                          <w:p w14:paraId="7FF730E0" w14:textId="4DD7F99E" w:rsidR="003F351D" w:rsidRDefault="003F351D" w:rsidP="003F351D">
                            <w:r w:rsidRPr="00084FF9">
                              <w:drawing>
                                <wp:inline distT="0" distB="0" distL="0" distR="0" wp14:anchorId="357A1956" wp14:editId="282AB89B">
                                  <wp:extent cx="1949450" cy="1425460"/>
                                  <wp:effectExtent l="0" t="0" r="0" b="0"/>
                                  <wp:docPr id="1894250787" name="Picture 1894250787"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17959" name="Picture 1" descr="A graph with blue dots&#10;&#10;Description automatically generated"/>
                                          <pic:cNvPicPr/>
                                        </pic:nvPicPr>
                                        <pic:blipFill>
                                          <a:blip r:embed="rId12"/>
                                          <a:stretch>
                                            <a:fillRect/>
                                          </a:stretch>
                                        </pic:blipFill>
                                        <pic:spPr>
                                          <a:xfrm>
                                            <a:off x="0" y="0"/>
                                            <a:ext cx="1949450" cy="1425460"/>
                                          </a:xfrm>
                                          <a:prstGeom prst="rect">
                                            <a:avLst/>
                                          </a:prstGeom>
                                        </pic:spPr>
                                      </pic:pic>
                                    </a:graphicData>
                                  </a:graphic>
                                </wp:inline>
                              </w:drawing>
                            </w:r>
                          </w:p>
                          <w:p w14:paraId="3B034AE3" w14:textId="0E0E8308" w:rsidR="003F351D" w:rsidRDefault="003F351D" w:rsidP="003F351D">
                            <w:pPr>
                              <w:jc w:val="center"/>
                            </w:pPr>
                            <w:r>
                              <w:t>Figure 1:effect of the leading edge clustering on lift curve slope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DB35D8A" id="_x0000_t202" coordsize="21600,21600" o:spt="202" path="m,l,21600r21600,l21600,xe">
                <v:stroke joinstyle="miter"/>
                <v:path gradientshapeok="t" o:connecttype="rect"/>
              </v:shapetype>
              <v:shape id="Text Box 1" o:spid="_x0000_s1026" type="#_x0000_t202" style="width:165.3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" fillcolor="white [3201]" strokeweight=".5pt">
                <v:textbox>
                  <w:txbxContent>
                    <w:p w14:paraId="7FF730E0" w14:textId="4DD7F99E" w:rsidR="003F351D" w:rsidRDefault="003F351D" w:rsidP="003F351D">
                      <w:r w:rsidRPr="00084FF9">
                        <w:drawing>
                          <wp:inline distT="0" distB="0" distL="0" distR="0" wp14:anchorId="357A1956" wp14:editId="282AB89B">
                            <wp:extent cx="1949450" cy="1425460"/>
                            <wp:effectExtent l="0" t="0" r="0" b="0"/>
                            <wp:docPr id="1894250787" name="Picture 1894250787"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17959" name="Picture 1" descr="A graph with blue dots&#10;&#10;Description automatically generated"/>
                                    <pic:cNvPicPr/>
                                  </pic:nvPicPr>
                                  <pic:blipFill>
                                    <a:blip r:embed="rId12"/>
                                    <a:stretch>
                                      <a:fillRect/>
                                    </a:stretch>
                                  </pic:blipFill>
                                  <pic:spPr>
                                    <a:xfrm>
                                      <a:off x="0" y="0"/>
                                      <a:ext cx="1949450" cy="1425460"/>
                                    </a:xfrm>
                                    <a:prstGeom prst="rect">
                                      <a:avLst/>
                                    </a:prstGeom>
                                  </pic:spPr>
                                </pic:pic>
                              </a:graphicData>
                            </a:graphic>
                          </wp:inline>
                        </w:drawing>
                      </w:r>
                    </w:p>
                    <w:p w14:paraId="3B034AE3" w14:textId="0E0E8308" w:rsidR="003F351D" w:rsidRDefault="003F351D" w:rsidP="003F351D">
                      <w:pPr>
                        <w:jc w:val="center"/>
                      </w:pPr>
                      <w:r>
                        <w:t>Figure 1:effect of the leading edge clustering on lift curve slope</w:t>
                      </w:r>
                    </w:p>
                  </w:txbxContent>
                </v:textbox>
                <w10:anchorlock/>
              </v:shape>
            </w:pict>
          </mc:Fallback>
        </mc:AlternateContent>
      </w:r>
      <w:r>
        <w:rPr>
          <w:noProof/>
        </w:rPr>
        <mc:AlternateContent>
          <mc:Choice Requires="wps">
            <w:drawing>
              <wp:inline distT="0" distB="0" distL="0" distR="0" wp14:anchorId="0383FD2A" wp14:editId="1F153E14">
                <wp:extent cx="2138901" cy="1955993"/>
                <wp:effectExtent l="0" t="0" r="7620" b="12700"/>
                <wp:docPr id="1781984899" name="Text Box 1"/>
                <wp:cNvGraphicFramePr/>
                <a:graphic xmlns:a="http://schemas.openxmlformats.org/drawingml/2006/main">
                  <a:graphicData uri="http://schemas.microsoft.com/office/word/2010/wordprocessingShape">
                    <wps:wsp>
                      <wps:cNvSpPr txBox="1"/>
                      <wps:spPr>
                        <a:xfrm>
                          <a:off x="0" y="0"/>
                          <a:ext cx="2138901" cy="1955993"/>
                        </a:xfrm>
                        <a:prstGeom prst="rect">
                          <a:avLst/>
                        </a:prstGeom>
                        <a:solidFill>
                          <a:schemeClr val="lt1"/>
                        </a:solidFill>
                        <a:ln w="6350">
                          <a:solidFill>
                            <a:prstClr val="black"/>
                          </a:solidFill>
                        </a:ln>
                      </wps:spPr>
                      <wps:txbx>
                        <w:txbxContent>
                          <w:p w14:paraId="4BC12DA0" w14:textId="3D1162BA" w:rsidR="003F351D" w:rsidRDefault="003F351D">
                            <w:r w:rsidRPr="00C5019B">
                              <w:drawing>
                                <wp:inline distT="0" distB="0" distL="0" distR="0" wp14:anchorId="5F054C4A" wp14:editId="764D772E">
                                  <wp:extent cx="1949450" cy="1425610"/>
                                  <wp:effectExtent l="0" t="0" r="0" b="0"/>
                                  <wp:docPr id="1665637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37755" name=""/>
                                          <pic:cNvPicPr/>
                                        </pic:nvPicPr>
                                        <pic:blipFill>
                                          <a:blip r:embed="rId13"/>
                                          <a:stretch>
                                            <a:fillRect/>
                                          </a:stretch>
                                        </pic:blipFill>
                                        <pic:spPr>
                                          <a:xfrm>
                                            <a:off x="0" y="0"/>
                                            <a:ext cx="1949450" cy="1425610"/>
                                          </a:xfrm>
                                          <a:prstGeom prst="rect">
                                            <a:avLst/>
                                          </a:prstGeom>
                                        </pic:spPr>
                                      </pic:pic>
                                    </a:graphicData>
                                  </a:graphic>
                                </wp:inline>
                              </w:drawing>
                            </w:r>
                          </w:p>
                          <w:p w14:paraId="108D38E7" w14:textId="77777777" w:rsidR="003F351D" w:rsidRPr="003F351D" w:rsidRDefault="003F351D">
                            <w:r>
                              <w:t xml:space="preserve">Figure 2: effect of trailing edge clustering on </w:t>
                            </w:r>
                            <m:oMath>
                              <m:e>
                                <m:r>
                                  <w:rPr>
                                    <w:rFonts w:ascii="Cambria Math" w:hAnsi="Cambria Math"/>
                                  </w:rPr>
                                  <m:t>C</m:t>
                                </m:r>
                                <m:ctrlPr>
                                  <w:rPr>
                                    <w:rFonts w:ascii="Cambria Math" w:hAnsi="Cambria Math"/>
                                    <w:i/>
                                  </w:rPr>
                                </m:ctrlPr>
                              </m:e>
                              <m:e>
                                <m:r>
                                  <w:rPr>
                                    <w:rFonts w:ascii="Cambria Math" w:hAnsi="Cambria Math"/>
                                  </w:rPr>
                                  <m:t>L</m:t>
                                </m:r>
                                <m:ctrlPr>
                                  <w:rPr>
                                    <w:rFonts w:ascii="Cambria Math" w:hAnsi="Cambria Math"/>
                                    <w:i/>
                                  </w:rPr>
                                </m:ctrlPr>
                              </m:e>
                              <m:r>
                                <m:rPr>
                                  <m:sty m:val="p"/>
                                </m:rPr>
                                <w:rPr>
                                  <w:rFonts w:ascii="Cambria Math" w:hAnsi="Cambria Math"/>
                                </w:rPr>
                                <m:t>\alpha</m:t>
                              </m:r>
                            </m:oMath>
                          </w:p>
                          <w:p w14:paraId="0D993631" w14:textId="77777777" w:rsidR="003F351D" w:rsidRPr="003F351D" w:rsidRDefault="003F351D"/>
                          <w:p w14:paraId="21CA2880" w14:textId="14CCBDC7" w:rsidR="003F351D" w:rsidRPr="003F351D" w:rsidRDefault="003F351D"/>
                          <w:p w14:paraId="457ACBF3" w14:textId="77777777" w:rsidR="003F351D" w:rsidRPr="003F351D" w:rsidRDefault="003F35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83FD2A" id="_x0000_s1027" type="#_x0000_t202" style="width:168.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" fillcolor="white [3201]" strokeweight=".5pt">
                <v:textbox>
                  <w:txbxContent>
                    <w:p w14:paraId="4BC12DA0" w14:textId="3D1162BA" w:rsidR="003F351D" w:rsidRDefault="003F351D">
                      <w:r w:rsidRPr="00C5019B">
                        <w:drawing>
                          <wp:inline distT="0" distB="0" distL="0" distR="0" wp14:anchorId="5F054C4A" wp14:editId="764D772E">
                            <wp:extent cx="1949450" cy="1425610"/>
                            <wp:effectExtent l="0" t="0" r="0" b="0"/>
                            <wp:docPr id="1665637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37755" name=""/>
                                    <pic:cNvPicPr/>
                                  </pic:nvPicPr>
                                  <pic:blipFill>
                                    <a:blip r:embed="rId13"/>
                                    <a:stretch>
                                      <a:fillRect/>
                                    </a:stretch>
                                  </pic:blipFill>
                                  <pic:spPr>
                                    <a:xfrm>
                                      <a:off x="0" y="0"/>
                                      <a:ext cx="1949450" cy="1425610"/>
                                    </a:xfrm>
                                    <a:prstGeom prst="rect">
                                      <a:avLst/>
                                    </a:prstGeom>
                                  </pic:spPr>
                                </pic:pic>
                              </a:graphicData>
                            </a:graphic>
                          </wp:inline>
                        </w:drawing>
                      </w:r>
                    </w:p>
                    <w:p w14:paraId="108D38E7" w14:textId="77777777" w:rsidR="003F351D" w:rsidRPr="003F351D" w:rsidRDefault="003F351D">
                      <w:r>
                        <w:t xml:space="preserve">Figure 2: effect of trailing edge clustering on </w:t>
                      </w:r>
                      <m:oMath>
                        <m:e>
                          <m:r>
                            <w:rPr>
                              <w:rFonts w:ascii="Cambria Math" w:hAnsi="Cambria Math"/>
                            </w:rPr>
                            <m:t>C</m:t>
                          </m:r>
                          <m:ctrlPr>
                            <w:rPr>
                              <w:rFonts w:ascii="Cambria Math" w:hAnsi="Cambria Math"/>
                              <w:i/>
                            </w:rPr>
                          </m:ctrlPr>
                        </m:e>
                        <m:e>
                          <m:r>
                            <w:rPr>
                              <w:rFonts w:ascii="Cambria Math" w:hAnsi="Cambria Math"/>
                            </w:rPr>
                            <m:t>L</m:t>
                          </m:r>
                          <m:ctrlPr>
                            <w:rPr>
                              <w:rFonts w:ascii="Cambria Math" w:hAnsi="Cambria Math"/>
                              <w:i/>
                            </w:rPr>
                          </m:ctrlPr>
                        </m:e>
                        <m:r>
                          <m:rPr>
                            <m:sty m:val="p"/>
                          </m:rPr>
                          <w:rPr>
                            <w:rFonts w:ascii="Cambria Math" w:hAnsi="Cambria Math"/>
                          </w:rPr>
                          <m:t>\alpha</m:t>
                        </m:r>
                      </m:oMath>
                    </w:p>
                    <w:p w14:paraId="0D993631" w14:textId="77777777" w:rsidR="003F351D" w:rsidRPr="003F351D" w:rsidRDefault="003F351D"/>
                    <w:p w14:paraId="21CA2880" w14:textId="14CCBDC7" w:rsidR="003F351D" w:rsidRPr="003F351D" w:rsidRDefault="003F351D"/>
                    <w:p w14:paraId="457ACBF3" w14:textId="77777777" w:rsidR="003F351D" w:rsidRPr="003F351D" w:rsidRDefault="003F351D"/>
                  </w:txbxContent>
                </v:textbox>
                <w10:anchorlock/>
              </v:shape>
            </w:pict>
          </mc:Fallback>
        </mc:AlternateContent>
      </w:r>
    </w:p>
    <w:p w14:paraId="2E6EABE4" w14:textId="7463A94D" w:rsidR="00084FF9" w:rsidRDefault="00084FF9" w:rsidP="00084FF9"/>
    <w:p w14:paraId="07B51D55" w14:textId="799F8904" w:rsidR="00084FF9" w:rsidRDefault="00084FF9" w:rsidP="00084FF9">
      <w:r>
        <w:t xml:space="preserve">As is obvious from this graph, leading edge clustering has a minimal, but measurable, effect on the lift curve slope. In actual values, this was the variation between 4.654 and 4.645. When rounding the lift curve slope to 3 significant figures, this is no change. </w:t>
      </w:r>
    </w:p>
    <w:p w14:paraId="2AEAA874" w14:textId="05E9E5B5" w:rsidR="00084FF9" w:rsidRDefault="00084FF9" w:rsidP="00084FF9">
      <w:r>
        <w:t>The values of CLA</w:t>
      </w:r>
      <w:r w:rsidR="00964157">
        <w:t xml:space="preserve"> seem to be more stable at lower values of </w:t>
      </w:r>
      <w:r w:rsidR="00BC07EC">
        <w:t xml:space="preserve">LE clustering, so 0.6 was chosen to proceed with testing trailing edge clustering. </w:t>
      </w:r>
    </w:p>
    <w:p w14:paraId="1069D38A" w14:textId="77777777" w:rsidR="00BC07EC" w:rsidRDefault="00BC07EC" w:rsidP="00084FF9"/>
    <w:p w14:paraId="5BC197C1" w14:textId="180515B4" w:rsidR="00BC07EC" w:rsidRDefault="00BC07EC" w:rsidP="00084FF9">
      <w:r>
        <w:t>Testing the effects of trailing edge clustering took the same methods as testing leading edge clustering</w:t>
      </w:r>
      <w:r w:rsidR="009B5344">
        <w:t>. The same rationale applied here as to the leading edge clustering</w:t>
      </w:r>
    </w:p>
    <w:p w14:paraId="4530AD90" w14:textId="77777777" w:rsidR="00C5019B" w:rsidRDefault="00C5019B" w:rsidP="00084FF9"/>
    <w:p w14:paraId="68919812" w14:textId="4149C6DF" w:rsidR="00C5019B" w:rsidRDefault="00C5019B" w:rsidP="00084FF9"/>
    <w:p w14:paraId="7E44623E" w14:textId="1E4F0D95" w:rsidR="00C5019B" w:rsidRDefault="00C5019B" w:rsidP="00084FF9">
      <w:r>
        <w:t xml:space="preserve">This seems more disordered. Luckily, the only value that would change the 3 decimal place lift curve slope is 0.7. It has a value of 4.6449, so is only marginally different to the previous value of 4.65 for the lift curve slope. </w:t>
      </w:r>
    </w:p>
    <w:p w14:paraId="069FFFD4" w14:textId="1923C7D1" w:rsidR="00C5019B" w:rsidRDefault="00C5019B" w:rsidP="00084FF9">
      <w:r>
        <w:t>To keep everything simple, the chosen value of TE clustering will be 0.6</w:t>
      </w:r>
    </w:p>
    <w:p w14:paraId="4FAF874E" w14:textId="77777777" w:rsidR="00C5019B" w:rsidRDefault="00C5019B" w:rsidP="00084FF9"/>
    <w:tbl>
      <w:tblPr>
        <w:tblStyle w:val="TableGrid"/>
        <w:tblW w:w="0" w:type="auto"/>
        <w:tblLook w:val="04A0" w:firstRow="1" w:lastRow="0" w:firstColumn="1" w:lastColumn="0" w:noHBand="0" w:noVBand="1"/>
      </w:tblPr>
      <w:tblGrid>
        <w:gridCol w:w="4505"/>
        <w:gridCol w:w="4505"/>
      </w:tblGrid>
      <w:tr w:rsidR="00C5019B" w14:paraId="72B06F7E" w14:textId="77777777" w:rsidTr="00C5019B">
        <w:tc>
          <w:tcPr>
            <w:tcW w:w="4505" w:type="dxa"/>
          </w:tcPr>
          <w:p w14:paraId="40D36487" w14:textId="2484D756" w:rsidR="00C5019B" w:rsidRDefault="00C5019B" w:rsidP="00084FF9">
            <w:r>
              <w:t>Streamwise panels</w:t>
            </w:r>
          </w:p>
        </w:tc>
        <w:tc>
          <w:tcPr>
            <w:tcW w:w="4505" w:type="dxa"/>
          </w:tcPr>
          <w:p w14:paraId="08C46DAE" w14:textId="6C8DFA29" w:rsidR="00C5019B" w:rsidRDefault="00C5019B" w:rsidP="00084FF9">
            <w:r>
              <w:t>50</w:t>
            </w:r>
          </w:p>
        </w:tc>
      </w:tr>
      <w:tr w:rsidR="00C5019B" w14:paraId="345994C5" w14:textId="77777777" w:rsidTr="00C5019B">
        <w:tc>
          <w:tcPr>
            <w:tcW w:w="4505" w:type="dxa"/>
          </w:tcPr>
          <w:p w14:paraId="75B23952" w14:textId="61A756EB" w:rsidR="00C5019B" w:rsidRDefault="00C5019B" w:rsidP="00084FF9">
            <w:r>
              <w:t>LE Clustering</w:t>
            </w:r>
          </w:p>
        </w:tc>
        <w:tc>
          <w:tcPr>
            <w:tcW w:w="4505" w:type="dxa"/>
          </w:tcPr>
          <w:p w14:paraId="514DE511" w14:textId="7DDCAB67" w:rsidR="00C5019B" w:rsidRDefault="00C5019B" w:rsidP="00084FF9">
            <w:r>
              <w:t>0.6</w:t>
            </w:r>
          </w:p>
        </w:tc>
      </w:tr>
      <w:tr w:rsidR="00C5019B" w14:paraId="1F42E8AC" w14:textId="77777777" w:rsidTr="00C5019B">
        <w:tc>
          <w:tcPr>
            <w:tcW w:w="4505" w:type="dxa"/>
          </w:tcPr>
          <w:p w14:paraId="6BAD0A01" w14:textId="2BB8E58D" w:rsidR="00C5019B" w:rsidRDefault="00C5019B" w:rsidP="00084FF9">
            <w:r>
              <w:t>TE Clustering</w:t>
            </w:r>
          </w:p>
        </w:tc>
        <w:tc>
          <w:tcPr>
            <w:tcW w:w="4505" w:type="dxa"/>
          </w:tcPr>
          <w:p w14:paraId="6865AA4B" w14:textId="6B7D14F5" w:rsidR="00C5019B" w:rsidRDefault="00C5019B" w:rsidP="00084FF9">
            <w:r>
              <w:t>0.6</w:t>
            </w:r>
          </w:p>
        </w:tc>
      </w:tr>
      <w:tr w:rsidR="00C5019B" w14:paraId="4F37D334" w14:textId="77777777" w:rsidTr="00C5019B">
        <w:tc>
          <w:tcPr>
            <w:tcW w:w="4505" w:type="dxa"/>
          </w:tcPr>
          <w:p w14:paraId="64E4D7C3" w14:textId="54459C21" w:rsidR="00C5019B" w:rsidRDefault="00C5019B" w:rsidP="00084FF9">
            <w:r>
              <w:t>VLM lift curve slope</w:t>
            </w:r>
          </w:p>
        </w:tc>
        <w:tc>
          <w:tcPr>
            <w:tcW w:w="4505" w:type="dxa"/>
          </w:tcPr>
          <w:p w14:paraId="3A364668" w14:textId="08E56294" w:rsidR="00C5019B" w:rsidRDefault="00C5019B" w:rsidP="00084FF9">
            <w:r>
              <w:t>4.65</w:t>
            </w:r>
          </w:p>
        </w:tc>
      </w:tr>
    </w:tbl>
    <w:p w14:paraId="24F998A6" w14:textId="77777777" w:rsidR="00C5019B" w:rsidRDefault="00C5019B" w:rsidP="00084FF9"/>
    <w:p w14:paraId="1ED47DE8" w14:textId="77777777" w:rsidR="00084FF9" w:rsidRDefault="00084FF9" w:rsidP="00084FF9"/>
    <w:p w14:paraId="2C90E501" w14:textId="4295F1F9" w:rsidR="00084FF9" w:rsidRDefault="00C5019B" w:rsidP="00084FF9">
      <w:r>
        <w:t xml:space="preserve">For panel methods, the same range of tests will be run. </w:t>
      </w:r>
    </w:p>
    <w:p w14:paraId="0A9FD6CE" w14:textId="2318D535" w:rsidR="000B3F77" w:rsidRDefault="000B3F77" w:rsidP="00084FF9">
      <w:r>
        <w:t>While testing the convergence for panel methods, decreasing the number of CPU cores increased stability. This obviously came at the cost of increased computational time, but did give the desired results.</w:t>
      </w:r>
    </w:p>
    <w:p w14:paraId="3809496D" w14:textId="77777777" w:rsidR="00B61A1E" w:rsidRDefault="00B61A1E" w:rsidP="00084FF9"/>
    <w:p w14:paraId="1A4B8516" w14:textId="5235ACB5" w:rsidR="00B61A1E" w:rsidRDefault="00525377" w:rsidP="00084FF9">
      <w:r w:rsidRPr="00525377">
        <w:drawing>
          <wp:inline distT="0" distB="0" distL="0" distR="0" wp14:anchorId="702F8B05" wp14:editId="77B1A36D">
            <wp:extent cx="2750963" cy="2011680"/>
            <wp:effectExtent l="0" t="0" r="5080" b="0"/>
            <wp:docPr id="223675252"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75252" name="Picture 1" descr="A graph with blue dots&#10;&#10;Description automatically generated"/>
                    <pic:cNvPicPr/>
                  </pic:nvPicPr>
                  <pic:blipFill>
                    <a:blip r:embed="rId14"/>
                    <a:stretch>
                      <a:fillRect/>
                    </a:stretch>
                  </pic:blipFill>
                  <pic:spPr>
                    <a:xfrm>
                      <a:off x="0" y="0"/>
                      <a:ext cx="2753889" cy="2013820"/>
                    </a:xfrm>
                    <a:prstGeom prst="rect">
                      <a:avLst/>
                    </a:prstGeom>
                  </pic:spPr>
                </pic:pic>
              </a:graphicData>
            </a:graphic>
          </wp:inline>
        </w:drawing>
      </w:r>
    </w:p>
    <w:p w14:paraId="67EFE3F2" w14:textId="77777777" w:rsidR="00B61A1E" w:rsidRDefault="00B61A1E" w:rsidP="00084FF9"/>
    <w:p w14:paraId="5E4D15F9" w14:textId="67571664" w:rsidR="00B61A1E" w:rsidRDefault="00B61A1E" w:rsidP="00084FF9">
      <w:r>
        <w:t xml:space="preserve">Clearly, the number of elements decreased the coefficient of lift </w:t>
      </w:r>
      <w:r w:rsidR="00525377">
        <w:t xml:space="preserve">and only starts to converge around 100 streamwise elements. Obviously, this takes a long time. For this reason, 90 streamwise elements will be used for trailing and leading edge clustering. </w:t>
      </w:r>
      <w:r w:rsidR="00DE2EE4">
        <w:t>This lead to a roughly halved computational time compared to 110 elements.</w:t>
      </w:r>
    </w:p>
    <w:p w14:paraId="73B3EC30" w14:textId="09630549" w:rsidR="00DE2EE4" w:rsidRDefault="00DE2EE4" w:rsidP="00084FF9">
      <w:r w:rsidRPr="00DE2EE4">
        <w:drawing>
          <wp:inline distT="0" distB="0" distL="0" distR="0" wp14:anchorId="36CE688F" wp14:editId="59A1648E">
            <wp:extent cx="2345635" cy="1715278"/>
            <wp:effectExtent l="0" t="0" r="4445" b="0"/>
            <wp:docPr id="766172468"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72468" name="Picture 1" descr="A graph with blue dots&#10;&#10;Description automatically generated"/>
                    <pic:cNvPicPr/>
                  </pic:nvPicPr>
                  <pic:blipFill>
                    <a:blip r:embed="rId15"/>
                    <a:stretch>
                      <a:fillRect/>
                    </a:stretch>
                  </pic:blipFill>
                  <pic:spPr>
                    <a:xfrm>
                      <a:off x="0" y="0"/>
                      <a:ext cx="2371235" cy="1733999"/>
                    </a:xfrm>
                    <a:prstGeom prst="rect">
                      <a:avLst/>
                    </a:prstGeom>
                  </pic:spPr>
                </pic:pic>
              </a:graphicData>
            </a:graphic>
          </wp:inline>
        </w:drawing>
      </w:r>
    </w:p>
    <w:p w14:paraId="2CCEC76C" w14:textId="04F47E9A" w:rsidR="00DE2EE4" w:rsidRDefault="00DE2EE4" w:rsidP="00084FF9">
      <w:r>
        <w:t>Almost all of these points give an average of 4.93. Because the lower values of LE clustering are likely more accurate, these will be trusted more. LE clustering will be set at 0.8.</w:t>
      </w:r>
    </w:p>
    <w:p w14:paraId="012EFB07" w14:textId="77777777" w:rsidR="00E46996" w:rsidRDefault="00E46996" w:rsidP="00084FF9"/>
    <w:p w14:paraId="58BEE705" w14:textId="3A86C231" w:rsidR="00E46996" w:rsidRDefault="00E46996" w:rsidP="00084FF9">
      <w:r w:rsidRPr="00E46996">
        <w:drawing>
          <wp:inline distT="0" distB="0" distL="0" distR="0" wp14:anchorId="5ED49875" wp14:editId="6F373F5B">
            <wp:extent cx="2381269" cy="1741336"/>
            <wp:effectExtent l="0" t="0" r="0" b="0"/>
            <wp:docPr id="755908931"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08931" name="Picture 1" descr="A graph with blue dots&#10;&#10;Description automatically generated"/>
                    <pic:cNvPicPr/>
                  </pic:nvPicPr>
                  <pic:blipFill>
                    <a:blip r:embed="rId16"/>
                    <a:stretch>
                      <a:fillRect/>
                    </a:stretch>
                  </pic:blipFill>
                  <pic:spPr>
                    <a:xfrm>
                      <a:off x="0" y="0"/>
                      <a:ext cx="2426269" cy="1774243"/>
                    </a:xfrm>
                    <a:prstGeom prst="rect">
                      <a:avLst/>
                    </a:prstGeom>
                  </pic:spPr>
                </pic:pic>
              </a:graphicData>
            </a:graphic>
          </wp:inline>
        </w:drawing>
      </w:r>
    </w:p>
    <w:p w14:paraId="00BA997A" w14:textId="7369B324" w:rsidR="00E46996" w:rsidRDefault="00E46996" w:rsidP="00084FF9">
      <w:r>
        <w:t xml:space="preserve">It can be seen that the trailing edge lift slope curve does not converge. The reason that </w:t>
      </w:r>
      <w:proofErr w:type="spellStart"/>
      <w:r>
        <w:t>TE.Cl</w:t>
      </w:r>
      <w:proofErr w:type="spellEnd"/>
      <w:r>
        <w:t>=0.3 is shown instead of 0.2, is that at 0.2, the lift curve slope becomes 0.84.</w:t>
      </w:r>
    </w:p>
    <w:p w14:paraId="30C49C34" w14:textId="048AFAB4" w:rsidR="009021F3" w:rsidRDefault="00B20DDF" w:rsidP="00B20DDF">
      <w:pPr>
        <w:jc w:val="center"/>
      </w:pPr>
      <m:oMath>
        <m:f>
          <m:fPr>
            <m:ctrlPr>
              <w:rPr>
                <w:rFonts w:ascii="Cambria Math" w:hAnsi="Cambria Math"/>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L</m:t>
                </m:r>
              </m:sub>
            </m:sSub>
            <m:ctrlPr>
              <w:rPr>
                <w:rFonts w:ascii="Cambria Math" w:hAnsi="Cambria Math"/>
                <w:i/>
              </w:rPr>
            </m:ctrlPr>
          </m:num>
          <m:den>
            <m:r>
              <w:rPr>
                <w:rFonts w:ascii="Cambria Math" w:hAnsi="Cambria Math"/>
              </w:rPr>
              <m:t>d</m:t>
            </m:r>
            <m:r>
              <m:rPr>
                <m:sty m:val="p"/>
              </m:rPr>
              <w:rPr>
                <w:rFonts w:ascii="Cambria Math" w:hAnsi="Cambria Math"/>
              </w:rPr>
              <m:t>α</m:t>
            </m:r>
            <m:ctrlPr>
              <w:rPr>
                <w:rFonts w:ascii="Cambria Math" w:hAnsi="Cambria Math"/>
                <w:i/>
              </w:rPr>
            </m:ctrlPr>
          </m:den>
        </m:f>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ctrlPr>
              <w:rPr>
                <w:rFonts w:ascii="Cambria Math" w:hAnsi="Cambria Math"/>
                <w:i/>
              </w:rPr>
            </m:ctrlPr>
          </m:num>
          <m:den>
            <m:r>
              <w:rPr>
                <w:rFonts w:ascii="Cambria Math" w:hAnsi="Cambria Math"/>
              </w:rPr>
              <m:t>1+</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ctrlPr>
                  <w:rPr>
                    <w:rFonts w:ascii="Cambria Math" w:hAnsi="Cambria Math"/>
                    <w:i/>
                  </w:rPr>
                </m:ctrlPr>
              </m:num>
              <m:den>
                <m:r>
                  <m:rPr>
                    <m:sty m:val="p"/>
                  </m:rPr>
                  <w:rPr>
                    <w:rFonts w:ascii="Cambria Math" w:hAnsi="Cambria Math"/>
                  </w:rPr>
                  <m:t>π</m:t>
                </m:r>
                <m:r>
                  <w:rPr>
                    <w:rFonts w:ascii="Cambria Math" w:hAnsi="Cambria Math"/>
                  </w:rPr>
                  <m:t>AR</m:t>
                </m:r>
                <m:ctrlPr>
                  <w:rPr>
                    <w:rFonts w:ascii="Cambria Math" w:hAnsi="Cambria Math"/>
                    <w:i/>
                  </w:rPr>
                </m:ctrlPr>
              </m:den>
            </m:f>
            <m:ctrlPr>
              <w:rPr>
                <w:rFonts w:ascii="Cambria Math" w:hAnsi="Cambria Math"/>
                <w:i/>
              </w:rPr>
            </m:ctrlPr>
          </m:den>
        </m:f>
      </m:oMath>
      <w:r>
        <w:t xml:space="preserve"> (1)</w:t>
      </w:r>
    </w:p>
    <w:p w14:paraId="0654FDFB" w14:textId="77777777" w:rsidR="00B20DDF" w:rsidRDefault="00B20DDF" w:rsidP="00B20DDF">
      <w:pPr>
        <w:jc w:val="center"/>
      </w:pPr>
    </w:p>
    <w:p w14:paraId="0F42ABA4" w14:textId="5200D9A9" w:rsidR="00B20DDF" w:rsidRDefault="00B20DDF" w:rsidP="00B20DDF">
      <w:r>
        <w:t xml:space="preserve">Equation 1 gives the lift curve slope for a theoretical wing with aspect ratio </w:t>
      </w:r>
      <m:oMath>
        <m:r>
          <w:rPr>
            <w:rFonts w:ascii="Cambria Math" w:hAnsi="Cambria Math"/>
          </w:rPr>
          <m:t>AR</m:t>
        </m:r>
      </m:oMath>
      <w:r>
        <w:t>. This will give an upper limit for what a symmetrical airfoil should give.</w:t>
      </w:r>
      <w:r w:rsidR="002D21B3">
        <w:t xml:space="preserve"> OpenVSP gives an aspect ratio of 7.48, and putting this in Equation 1 gives a maximum lift curve slope of 4.96.</w:t>
      </w:r>
    </w:p>
    <w:p w14:paraId="0B901456" w14:textId="727BD0F6" w:rsidR="002D21B3" w:rsidRPr="00B20DDF" w:rsidRDefault="002D21B3" w:rsidP="00B20DDF">
      <w:r>
        <w:t>The lift slope curve of the wing will be less than this, because the wing does not have an elliptical lift distribution.</w:t>
      </w:r>
    </w:p>
    <w:p w14:paraId="700E0FA2" w14:textId="77777777" w:rsidR="00B20DDF" w:rsidRDefault="00B20DDF"/>
    <w:p w14:paraId="127779DD" w14:textId="0C8ABFCC" w:rsidR="00374FB5" w:rsidRDefault="00374FB5"/>
    <w:p w14:paraId="41ECA48A" w14:textId="2E711B26" w:rsidR="00374FB5" w:rsidRDefault="00374FB5"/>
    <w:p w14:paraId="442B528D" w14:textId="4D0ACB94" w:rsidR="00374FB5" w:rsidRDefault="00374FB5"/>
    <w:p w14:paraId="3230DD3C" w14:textId="17A412ED" w:rsidR="00374FB5" w:rsidRDefault="00374FB5"/>
    <w:p w14:paraId="265C58C1" w14:textId="65C3F72F" w:rsidR="0053487C" w:rsidRDefault="0053487C">
      <w:r>
        <w:t>This lead to an angle of attack of 3° at the design point given.</w:t>
      </w:r>
    </w:p>
    <w:p w14:paraId="30F95094" w14:textId="6794F97C" w:rsidR="00A81ADB" w:rsidRDefault="00A81ADB"/>
    <w:p w14:paraId="5933F1F9" w14:textId="38D6B4D3" w:rsidR="00A81ADB" w:rsidRDefault="00A81ADB"/>
    <w:p w14:paraId="1FE3D48D" w14:textId="025DED28" w:rsidR="00A81ADB" w:rsidRDefault="00A81ADB"/>
    <w:p w14:paraId="685FD964" w14:textId="4023C492" w:rsidR="00A81ADB" w:rsidRDefault="00A81ADB"/>
    <w:p w14:paraId="3738ED75" w14:textId="1DFA61DF" w:rsidR="00A81ADB" w:rsidRDefault="00A81ADB"/>
    <w:p w14:paraId="29895C9D" w14:textId="15B2BA25" w:rsidR="00A81ADB" w:rsidRDefault="00A81ADB"/>
    <w:p w14:paraId="049BDF62" w14:textId="6AD56015" w:rsidR="00A81ADB" w:rsidRDefault="00A81ADB"/>
    <w:p w14:paraId="16D3E949" w14:textId="5AA95F79" w:rsidR="00A81ADB" w:rsidRDefault="00A81ADB"/>
    <w:p w14:paraId="2EC08983" w14:textId="2B68374A" w:rsidR="00A81ADB" w:rsidRDefault="00A81ADB"/>
    <w:p w14:paraId="581DDD69" w14:textId="0CC3E295" w:rsidR="00A81ADB" w:rsidRDefault="00A81ADB"/>
    <w:p w14:paraId="51D83503" w14:textId="6E76877C" w:rsidR="00A81ADB" w:rsidRDefault="00A81ADB"/>
    <w:p w14:paraId="54388041" w14:textId="169D2026" w:rsidR="00A81ADB" w:rsidRDefault="00A81ADB"/>
    <w:p w14:paraId="24E6FFD0" w14:textId="4CF09645" w:rsidR="00A81ADB" w:rsidRDefault="00A81ADB"/>
    <w:p w14:paraId="44C1A863" w14:textId="5465B734" w:rsidR="00A81ADB" w:rsidRDefault="00A81ADB"/>
    <w:p w14:paraId="5D322C8A" w14:textId="68E3A47D" w:rsidR="00A81ADB" w:rsidRDefault="00A81ADB"/>
    <w:p w14:paraId="002A4101" w14:textId="700C84EC" w:rsidR="00A81ADB" w:rsidRDefault="00A81ADB"/>
    <w:p w14:paraId="2B544F78" w14:textId="5C796883" w:rsidR="00A81ADB" w:rsidRDefault="00A81ADB"/>
    <w:p w14:paraId="38AB5317" w14:textId="1F9F699B" w:rsidR="00A81ADB" w:rsidRDefault="00A81ADB"/>
    <w:p w14:paraId="41A32764" w14:textId="2B2AF721" w:rsidR="00A81ADB" w:rsidRDefault="00A81ADB"/>
    <w:p w14:paraId="2A5771A0" w14:textId="77AEC949" w:rsidR="00A81ADB" w:rsidRDefault="00A81ADB"/>
    <w:p w14:paraId="076CDE46" w14:textId="7697D481" w:rsidR="00A81ADB" w:rsidRDefault="00A81ADB"/>
    <w:p w14:paraId="39C05818" w14:textId="230054AE" w:rsidR="00A81ADB" w:rsidRDefault="00A81ADB"/>
    <w:p w14:paraId="5EBD6762" w14:textId="23340214" w:rsidR="00A81ADB" w:rsidRDefault="00A81ADB"/>
    <w:p w14:paraId="1D408D30" w14:textId="50752EB2" w:rsidR="00A81ADB" w:rsidRDefault="00A81ADB"/>
    <w:p w14:paraId="3A8D4EB6" w14:textId="5A11731C" w:rsidR="00A81ADB" w:rsidRDefault="00A81ADB"/>
    <w:p w14:paraId="6A79CE96" w14:textId="5DF75364" w:rsidR="00A81ADB" w:rsidRDefault="00A81ADB"/>
    <w:p w14:paraId="744709AD" w14:textId="644B36B2" w:rsidR="00A81ADB" w:rsidRDefault="00A81ADB"/>
    <w:p w14:paraId="347E2674" w14:textId="6695F72C" w:rsidR="00A81ADB" w:rsidRDefault="00A81ADB"/>
    <w:p w14:paraId="22383452" w14:textId="613BDF64" w:rsidR="00A81ADB" w:rsidRDefault="00A81ADB"/>
    <w:p w14:paraId="50F5E29B" w14:textId="04034800" w:rsidR="00A81ADB" w:rsidRDefault="00A81ADB"/>
    <w:p w14:paraId="0CEDECDD" w14:textId="1EA48AFE" w:rsidR="00A81ADB" w:rsidRDefault="00A81ADB"/>
    <w:p w14:paraId="2974E84C" w14:textId="05008407" w:rsidR="00A81ADB" w:rsidRDefault="00A81ADB"/>
    <w:p w14:paraId="7FD5C0E7" w14:textId="46565F3F" w:rsidR="00A81ADB" w:rsidRDefault="00A81ADB"/>
    <w:p w14:paraId="7A90BB24" w14:textId="1D684A51" w:rsidR="00A81ADB" w:rsidRDefault="00A81ADB"/>
    <w:p w14:paraId="44F7D12E" w14:textId="72209DAF" w:rsidR="00A81ADB" w:rsidRDefault="00A81ADB"/>
    <w:p w14:paraId="684E49D1" w14:textId="1E72D1E3" w:rsidR="00A81ADB" w:rsidRDefault="00A81ADB"/>
    <w:p w14:paraId="35EAA7B7" w14:textId="0630DE71" w:rsidR="00A81ADB" w:rsidRDefault="00A81ADB"/>
    <w:p w14:paraId="1BD2490E" w14:textId="6D4953CF" w:rsidR="00A81ADB" w:rsidRDefault="00A81ADB"/>
    <w:p w14:paraId="31210F1B" w14:textId="5C4D4FA8" w:rsidR="00A81ADB" w:rsidRDefault="00A81ADB"/>
    <w:p w14:paraId="1CF5B980" w14:textId="19DA1255" w:rsidR="00A81ADB" w:rsidRDefault="00A81ADB"/>
    <w:p w14:paraId="5DFE0E82" w14:textId="767F83F0" w:rsidR="00A81ADB" w:rsidRDefault="00A81ADB"/>
    <w:p w14:paraId="14F591EA" w14:textId="2BEB7E13" w:rsidR="00A81ADB" w:rsidRDefault="00A81ADB"/>
    <w:p w14:paraId="04505DFF" w14:textId="1A32B0DE" w:rsidR="00A81ADB" w:rsidRDefault="00A81ADB"/>
    <w:p w14:paraId="25B7F517" w14:textId="1D422EED" w:rsidR="00A81ADB" w:rsidRDefault="00A81ADB"/>
    <w:p w14:paraId="0F0EFD16" w14:textId="4D0FF74E" w:rsidR="00A81ADB" w:rsidRDefault="00A81ADB"/>
    <w:p w14:paraId="788F3BA8" w14:textId="29F09172" w:rsidR="00A81ADB" w:rsidRDefault="00A81ADB"/>
    <w:p w14:paraId="0D088E2C" w14:textId="1C42D39A" w:rsidR="00A81ADB" w:rsidRDefault="00A81ADB"/>
    <w:p w14:paraId="4ABC7577" w14:textId="3AF32AC0" w:rsidR="00A81ADB" w:rsidRDefault="00A81ADB"/>
    <w:p w14:paraId="1DBBDD65" w14:textId="4B2936C5" w:rsidR="00A81ADB" w:rsidRDefault="00A81ADB"/>
    <w:p w14:paraId="0726FD8F" w14:textId="7DDA1031" w:rsidR="00A81ADB" w:rsidRDefault="00A81ADB"/>
    <w:p w14:paraId="31AC1F50" w14:textId="333A0F1D" w:rsidR="00A81ADB" w:rsidRDefault="00A81ADB"/>
    <w:p w14:paraId="55629736" w14:textId="424FDDFD" w:rsidR="00A81ADB" w:rsidRDefault="00A81ADB"/>
    <w:p w14:paraId="0D0417EB" w14:textId="71164026" w:rsidR="00A81ADB" w:rsidRDefault="00A81ADB"/>
    <w:p w14:paraId="7DA7F154" w14:textId="2EE229B7" w:rsidR="00A81ADB" w:rsidRDefault="00A81ADB"/>
    <w:p w14:paraId="3567113F" w14:textId="4E0D6777" w:rsidR="00A81ADB" w:rsidRDefault="00A81ADB"/>
    <w:p w14:paraId="7347284E" w14:textId="0BE21DA4" w:rsidR="00A81ADB" w:rsidRDefault="00A81ADB"/>
    <w:p w14:paraId="7C97E63B" w14:textId="6A68547A" w:rsidR="00A81ADB" w:rsidRDefault="00A81ADB"/>
    <w:p w14:paraId="3F7DADA7" w14:textId="537BB7A2" w:rsidR="00A81ADB" w:rsidRDefault="00A81ADB"/>
    <w:p w14:paraId="4C40A522" w14:textId="670BD6AD" w:rsidR="00A81ADB" w:rsidRDefault="00A81ADB"/>
    <w:p w14:paraId="4C379612" w14:textId="0B85079C" w:rsidR="00A81ADB" w:rsidRDefault="00A81ADB"/>
    <w:p w14:paraId="0981A1B3" w14:textId="4D250214" w:rsidR="00A81ADB" w:rsidRDefault="00A81ADB"/>
    <w:p w14:paraId="1FCD9FFF" w14:textId="2E7FAE3D" w:rsidR="00A81ADB" w:rsidRDefault="00A81ADB"/>
    <w:p w14:paraId="734C2144" w14:textId="4AA51601" w:rsidR="00A81ADB" w:rsidRDefault="00A81ADB"/>
    <w:p w14:paraId="3A49F835" w14:textId="42C3ECE9" w:rsidR="00A81ADB" w:rsidRDefault="00A81ADB"/>
    <w:p w14:paraId="71647072" w14:textId="353AC265" w:rsidR="00A81ADB" w:rsidRDefault="00A81ADB"/>
    <w:p w14:paraId="2A4075A2" w14:textId="05ED92A2" w:rsidR="00A81ADB" w:rsidRDefault="00A81ADB"/>
    <w:p w14:paraId="061F0EF9" w14:textId="708E09D2" w:rsidR="00A81ADB" w:rsidRDefault="00A81ADB"/>
    <w:p w14:paraId="141BB34E" w14:textId="05BA6E1D" w:rsidR="00A81ADB" w:rsidRDefault="00A81ADB"/>
    <w:p w14:paraId="5C1EF98B" w14:textId="2B582D61" w:rsidR="00A81ADB" w:rsidRDefault="00A81ADB"/>
    <w:p w14:paraId="70D19A95" w14:textId="342436BF" w:rsidR="00A81ADB" w:rsidRDefault="00A81ADB"/>
    <w:p w14:paraId="6C551786" w14:textId="17745D3A" w:rsidR="00A81ADB" w:rsidRDefault="00A81ADB"/>
    <w:p w14:paraId="66294320" w14:textId="58010049" w:rsidR="00A81ADB" w:rsidRDefault="00A81ADB"/>
    <w:p w14:paraId="3974CC4F" w14:textId="50CEB9BB" w:rsidR="00A81ADB" w:rsidRDefault="00A81ADB"/>
    <w:p w14:paraId="25B81C44" w14:textId="232134AC" w:rsidR="00A81ADB" w:rsidRDefault="00A81ADB"/>
    <w:p w14:paraId="4BEE6767" w14:textId="1401A7BF" w:rsidR="00A81ADB" w:rsidRDefault="00A81ADB"/>
    <w:p w14:paraId="1E8D0F40" w14:textId="77777777" w:rsidR="00A81ADB" w:rsidRDefault="00A81ADB"/>
    <w:p w14:paraId="0B0EBC61" w14:textId="77777777" w:rsidR="004D29B2" w:rsidRDefault="004D29B2"/>
    <w:p w14:paraId="514D11EC" w14:textId="77777777" w:rsidR="004D29B2" w:rsidRDefault="004D29B2"/>
    <w:tbl>
      <w:tblPr>
        <w:tblStyle w:val="TableGrid"/>
        <w:tblW w:w="0" w:type="auto"/>
        <w:tblLook w:val="04A0" w:firstRow="1" w:lastRow="0" w:firstColumn="1" w:lastColumn="0" w:noHBand="0" w:noVBand="1"/>
      </w:tblPr>
      <w:tblGrid>
        <w:gridCol w:w="7933"/>
        <w:gridCol w:w="1077"/>
      </w:tblGrid>
      <w:tr w:rsidR="001C3A16" w14:paraId="1C778F8B" w14:textId="77777777" w:rsidTr="00574587">
        <w:tc>
          <w:tcPr>
            <w:tcW w:w="9010" w:type="dxa"/>
            <w:gridSpan w:val="2"/>
            <w:shd w:val="clear" w:color="auto" w:fill="BDD6EE" w:themeFill="accent5" w:themeFillTint="66"/>
          </w:tcPr>
          <w:p w14:paraId="36A96AEB" w14:textId="75902E9C" w:rsidR="001C3A16" w:rsidRPr="00976D31" w:rsidRDefault="001C3A16" w:rsidP="002F4F38">
            <w:pPr>
              <w:pStyle w:val="Heading2"/>
              <w:rPr>
                <w:b/>
              </w:rPr>
            </w:pPr>
            <w:r w:rsidRPr="00976D31">
              <w:rPr>
                <w:b/>
              </w:rPr>
              <w:t xml:space="preserve">Section </w:t>
            </w:r>
            <w:r>
              <w:rPr>
                <w:b/>
              </w:rPr>
              <w:t>2</w:t>
            </w:r>
            <w:r w:rsidRPr="00976D31">
              <w:rPr>
                <w:b/>
              </w:rPr>
              <w:t xml:space="preserve">: </w:t>
            </w:r>
            <w:r w:rsidR="004D29B2">
              <w:rPr>
                <w:b/>
              </w:rPr>
              <w:t>Mesh generation</w:t>
            </w:r>
            <w:r w:rsidR="001F45B8">
              <w:rPr>
                <w:b/>
              </w:rPr>
              <w:t xml:space="preserve"> (</w:t>
            </w:r>
            <w:r w:rsidR="004D29B2">
              <w:rPr>
                <w:b/>
              </w:rPr>
              <w:t>3</w:t>
            </w:r>
            <w:r w:rsidR="000F1B4D">
              <w:rPr>
                <w:b/>
              </w:rPr>
              <w:t>0</w:t>
            </w:r>
            <w:r w:rsidR="001F45B8">
              <w:rPr>
                <w:b/>
              </w:rPr>
              <w:t xml:space="preserve"> marks)</w:t>
            </w:r>
          </w:p>
        </w:tc>
      </w:tr>
      <w:tr w:rsidR="001C3A16" w14:paraId="0BACA46E" w14:textId="77777777" w:rsidTr="002F4F38">
        <w:tc>
          <w:tcPr>
            <w:tcW w:w="9010" w:type="dxa"/>
            <w:gridSpan w:val="2"/>
          </w:tcPr>
          <w:p w14:paraId="6273E6A0" w14:textId="1A9EB05B" w:rsidR="00CE19D1" w:rsidRPr="007D5A78" w:rsidRDefault="00374FB5" w:rsidP="00374FB5">
            <w:pPr>
              <w:jc w:val="both"/>
              <w:rPr>
                <w:rFonts w:asciiTheme="majorHAnsi" w:eastAsiaTheme="majorEastAsia" w:hAnsiTheme="majorHAnsi" w:cstheme="majorBidi"/>
                <w:b/>
                <w:bCs/>
                <w:color w:val="2F5496" w:themeColor="accent1" w:themeShade="BF"/>
                <w:sz w:val="20"/>
                <w:szCs w:val="20"/>
              </w:rPr>
            </w:pPr>
            <w:r w:rsidRPr="007D5A78">
              <w:rPr>
                <w:rFonts w:asciiTheme="majorHAnsi" w:eastAsiaTheme="majorEastAsia" w:hAnsiTheme="majorHAnsi" w:cstheme="majorBidi"/>
                <w:b/>
                <w:bCs/>
                <w:color w:val="2F5496" w:themeColor="accent1" w:themeShade="BF"/>
                <w:sz w:val="20"/>
                <w:szCs w:val="20"/>
              </w:rPr>
              <w:t>Here</w:t>
            </w:r>
            <w:r w:rsidR="005C49F3">
              <w:rPr>
                <w:rFonts w:asciiTheme="majorHAnsi" w:eastAsiaTheme="majorEastAsia" w:hAnsiTheme="majorHAnsi" w:cstheme="majorBidi"/>
                <w:b/>
                <w:bCs/>
                <w:color w:val="2F5496" w:themeColor="accent1" w:themeShade="BF"/>
                <w:sz w:val="20"/>
                <w:szCs w:val="20"/>
              </w:rPr>
              <w:t>,</w:t>
            </w:r>
            <w:r w:rsidRPr="007D5A78">
              <w:rPr>
                <w:rFonts w:asciiTheme="majorHAnsi" w:eastAsiaTheme="majorEastAsia" w:hAnsiTheme="majorHAnsi" w:cstheme="majorBidi"/>
                <w:b/>
                <w:bCs/>
                <w:color w:val="2F5496" w:themeColor="accent1" w:themeShade="BF"/>
                <w:sz w:val="20"/>
                <w:szCs w:val="20"/>
              </w:rPr>
              <w:t xml:space="preserve"> you need to </w:t>
            </w:r>
            <w:r w:rsidR="004D29B2">
              <w:rPr>
                <w:rFonts w:asciiTheme="majorHAnsi" w:eastAsiaTheme="majorEastAsia" w:hAnsiTheme="majorHAnsi" w:cstheme="majorBidi"/>
                <w:b/>
                <w:bCs/>
                <w:color w:val="2F5496" w:themeColor="accent1" w:themeShade="BF"/>
                <w:sz w:val="20"/>
                <w:szCs w:val="20"/>
              </w:rPr>
              <w:t>export the wing geometry from OpenVSP</w:t>
            </w:r>
            <w:r w:rsidR="005C49F3">
              <w:rPr>
                <w:rFonts w:asciiTheme="majorHAnsi" w:eastAsiaTheme="majorEastAsia" w:hAnsiTheme="majorHAnsi" w:cstheme="majorBidi"/>
                <w:b/>
                <w:bCs/>
                <w:color w:val="2F5496" w:themeColor="accent1" w:themeShade="BF"/>
                <w:sz w:val="20"/>
                <w:szCs w:val="20"/>
              </w:rPr>
              <w:t xml:space="preserve"> to ANSYS</w:t>
            </w:r>
            <w:r w:rsidR="004D29B2">
              <w:rPr>
                <w:rFonts w:asciiTheme="majorHAnsi" w:eastAsiaTheme="majorEastAsia" w:hAnsiTheme="majorHAnsi" w:cstheme="majorBidi"/>
                <w:b/>
                <w:bCs/>
                <w:color w:val="2F5496" w:themeColor="accent1" w:themeShade="BF"/>
                <w:sz w:val="20"/>
                <w:szCs w:val="20"/>
              </w:rPr>
              <w:t>. Please use</w:t>
            </w:r>
            <w:r w:rsidR="005C49F3">
              <w:rPr>
                <w:rFonts w:asciiTheme="majorHAnsi" w:eastAsiaTheme="majorEastAsia" w:hAnsiTheme="majorHAnsi" w:cstheme="majorBidi"/>
                <w:b/>
                <w:bCs/>
                <w:color w:val="2F5496" w:themeColor="accent1" w:themeShade="BF"/>
                <w:sz w:val="20"/>
                <w:szCs w:val="20"/>
              </w:rPr>
              <w:t xml:space="preserve"> </w:t>
            </w:r>
            <w:r w:rsidR="00783861">
              <w:rPr>
                <w:rFonts w:asciiTheme="majorHAnsi" w:eastAsiaTheme="majorEastAsia" w:hAnsiTheme="majorHAnsi" w:cstheme="majorBidi"/>
                <w:b/>
                <w:bCs/>
                <w:color w:val="2F5496" w:themeColor="accent1" w:themeShade="BF"/>
                <w:sz w:val="20"/>
                <w:szCs w:val="20"/>
              </w:rPr>
              <w:t>the .</w:t>
            </w:r>
            <w:proofErr w:type="spellStart"/>
            <w:r w:rsidR="00783861">
              <w:rPr>
                <w:rFonts w:asciiTheme="majorHAnsi" w:eastAsiaTheme="majorEastAsia" w:hAnsiTheme="majorHAnsi" w:cstheme="majorBidi"/>
                <w:b/>
                <w:bCs/>
                <w:color w:val="2F5496" w:themeColor="accent1" w:themeShade="BF"/>
                <w:sz w:val="20"/>
                <w:szCs w:val="20"/>
              </w:rPr>
              <w:t>igs</w:t>
            </w:r>
            <w:proofErr w:type="spellEnd"/>
            <w:r w:rsidR="004D29B2" w:rsidRPr="004D29B2">
              <w:rPr>
                <w:rFonts w:asciiTheme="majorHAnsi" w:eastAsiaTheme="majorEastAsia" w:hAnsiTheme="majorHAnsi" w:cstheme="majorBidi"/>
                <w:b/>
                <w:bCs/>
                <w:color w:val="FF0000"/>
                <w:sz w:val="20"/>
                <w:szCs w:val="20"/>
              </w:rPr>
              <w:t xml:space="preserve"> </w:t>
            </w:r>
            <w:r w:rsidR="004D29B2">
              <w:rPr>
                <w:rFonts w:asciiTheme="majorHAnsi" w:eastAsiaTheme="majorEastAsia" w:hAnsiTheme="majorHAnsi" w:cstheme="majorBidi"/>
                <w:b/>
                <w:bCs/>
                <w:color w:val="2F5496" w:themeColor="accent1" w:themeShade="BF"/>
                <w:sz w:val="20"/>
                <w:szCs w:val="20"/>
              </w:rPr>
              <w:t>format for geometry exporting. In this section</w:t>
            </w:r>
            <w:r w:rsidR="005C49F3">
              <w:rPr>
                <w:rFonts w:asciiTheme="majorHAnsi" w:eastAsiaTheme="majorEastAsia" w:hAnsiTheme="majorHAnsi" w:cstheme="majorBidi"/>
                <w:b/>
                <w:bCs/>
                <w:color w:val="2F5496" w:themeColor="accent1" w:themeShade="BF"/>
                <w:sz w:val="20"/>
                <w:szCs w:val="20"/>
              </w:rPr>
              <w:t>,</w:t>
            </w:r>
            <w:r w:rsidR="004D29B2">
              <w:rPr>
                <w:rFonts w:asciiTheme="majorHAnsi" w:eastAsiaTheme="majorEastAsia" w:hAnsiTheme="majorHAnsi" w:cstheme="majorBidi"/>
                <w:b/>
                <w:bCs/>
                <w:color w:val="2F5496" w:themeColor="accent1" w:themeShade="BF"/>
                <w:sz w:val="20"/>
                <w:szCs w:val="20"/>
              </w:rPr>
              <w:t xml:space="preserve"> you need to create unstructured mesh</w:t>
            </w:r>
            <w:r w:rsidR="005C49F3">
              <w:rPr>
                <w:rFonts w:asciiTheme="majorHAnsi" w:eastAsiaTheme="majorEastAsia" w:hAnsiTheme="majorHAnsi" w:cstheme="majorBidi"/>
                <w:b/>
                <w:bCs/>
                <w:color w:val="2F5496" w:themeColor="accent1" w:themeShade="BF"/>
                <w:sz w:val="20"/>
                <w:szCs w:val="20"/>
              </w:rPr>
              <w:t>es</w:t>
            </w:r>
            <w:r w:rsidR="004D29B2">
              <w:rPr>
                <w:rFonts w:asciiTheme="majorHAnsi" w:eastAsiaTheme="majorEastAsia" w:hAnsiTheme="majorHAnsi" w:cstheme="majorBidi"/>
                <w:b/>
                <w:bCs/>
                <w:color w:val="2F5496" w:themeColor="accent1" w:themeShade="BF"/>
                <w:sz w:val="20"/>
                <w:szCs w:val="20"/>
              </w:rPr>
              <w:t xml:space="preserve"> for Euler (inviscid) 3D wing analysis. </w:t>
            </w:r>
            <w:r w:rsidR="00642CE6">
              <w:rPr>
                <w:rFonts w:asciiTheme="majorHAnsi" w:eastAsiaTheme="majorEastAsia" w:hAnsiTheme="majorHAnsi" w:cstheme="majorBidi"/>
                <w:b/>
                <w:bCs/>
                <w:color w:val="2F5496" w:themeColor="accent1" w:themeShade="BF"/>
                <w:sz w:val="20"/>
                <w:szCs w:val="20"/>
              </w:rPr>
              <w:t xml:space="preserve">Only use half wing with symmetry condition to save computational cost. </w:t>
            </w:r>
            <w:r w:rsidR="004D29B2">
              <w:rPr>
                <w:rFonts w:asciiTheme="majorHAnsi" w:eastAsiaTheme="majorEastAsia" w:hAnsiTheme="majorHAnsi" w:cstheme="majorBidi"/>
                <w:b/>
                <w:bCs/>
                <w:color w:val="2F5496" w:themeColor="accent1" w:themeShade="BF"/>
                <w:sz w:val="20"/>
                <w:szCs w:val="20"/>
              </w:rPr>
              <w:t xml:space="preserve">To prove your analysis </w:t>
            </w:r>
            <w:r w:rsidR="005C49F3">
              <w:rPr>
                <w:rFonts w:asciiTheme="majorHAnsi" w:eastAsiaTheme="majorEastAsia" w:hAnsiTheme="majorHAnsi" w:cstheme="majorBidi"/>
                <w:b/>
                <w:bCs/>
                <w:color w:val="2F5496" w:themeColor="accent1" w:themeShade="BF"/>
                <w:sz w:val="20"/>
                <w:szCs w:val="20"/>
              </w:rPr>
              <w:t>is</w:t>
            </w:r>
            <w:r w:rsidR="004D29B2">
              <w:rPr>
                <w:rFonts w:asciiTheme="majorHAnsi" w:eastAsiaTheme="majorEastAsia" w:hAnsiTheme="majorHAnsi" w:cstheme="majorBidi"/>
                <w:b/>
                <w:bCs/>
                <w:color w:val="2F5496" w:themeColor="accent1" w:themeShade="BF"/>
                <w:sz w:val="20"/>
                <w:szCs w:val="20"/>
              </w:rPr>
              <w:t xml:space="preserve"> mesh independent, you need to </w:t>
            </w:r>
            <w:r w:rsidR="009D1402">
              <w:rPr>
                <w:rFonts w:asciiTheme="majorHAnsi" w:eastAsiaTheme="majorEastAsia" w:hAnsiTheme="majorHAnsi" w:cstheme="majorBidi"/>
                <w:b/>
                <w:bCs/>
                <w:color w:val="2F5496" w:themeColor="accent1" w:themeShade="BF"/>
                <w:sz w:val="20"/>
                <w:szCs w:val="20"/>
              </w:rPr>
              <w:t>create</w:t>
            </w:r>
            <w:r w:rsidR="004D29B2">
              <w:rPr>
                <w:rFonts w:asciiTheme="majorHAnsi" w:eastAsiaTheme="majorEastAsia" w:hAnsiTheme="majorHAnsi" w:cstheme="majorBidi"/>
                <w:b/>
                <w:bCs/>
                <w:color w:val="2F5496" w:themeColor="accent1" w:themeShade="BF"/>
                <w:sz w:val="20"/>
                <w:szCs w:val="20"/>
              </w:rPr>
              <w:t xml:space="preserve"> (at least) three meshes with different cell numbers, one coarse, one intermediate and one fine mesh (the mesh density</w:t>
            </w:r>
            <w:r w:rsidR="00783861">
              <w:rPr>
                <w:rFonts w:asciiTheme="majorHAnsi" w:eastAsiaTheme="majorEastAsia" w:hAnsiTheme="majorHAnsi" w:cstheme="majorBidi"/>
                <w:b/>
                <w:bCs/>
                <w:color w:val="2F5496" w:themeColor="accent1" w:themeShade="BF"/>
                <w:sz w:val="20"/>
                <w:szCs w:val="20"/>
              </w:rPr>
              <w:t xml:space="preserve">, including distribution of the nodes, </w:t>
            </w:r>
            <w:r w:rsidR="004D29B2">
              <w:rPr>
                <w:rFonts w:asciiTheme="majorHAnsi" w:eastAsiaTheme="majorEastAsia" w:hAnsiTheme="majorHAnsi" w:cstheme="majorBidi"/>
                <w:b/>
                <w:bCs/>
                <w:color w:val="2F5496" w:themeColor="accent1" w:themeShade="BF"/>
                <w:sz w:val="20"/>
                <w:szCs w:val="20"/>
              </w:rPr>
              <w:t xml:space="preserve"> is your choice</w:t>
            </w:r>
            <w:r w:rsidR="005C49F3">
              <w:rPr>
                <w:rFonts w:asciiTheme="majorHAnsi" w:eastAsiaTheme="majorEastAsia" w:hAnsiTheme="majorHAnsi" w:cstheme="majorBidi"/>
                <w:b/>
                <w:bCs/>
                <w:color w:val="2F5496" w:themeColor="accent1" w:themeShade="BF"/>
                <w:sz w:val="20"/>
                <w:szCs w:val="20"/>
              </w:rPr>
              <w:t>,</w:t>
            </w:r>
            <w:r w:rsidR="004D29B2">
              <w:rPr>
                <w:rFonts w:asciiTheme="majorHAnsi" w:eastAsiaTheme="majorEastAsia" w:hAnsiTheme="majorHAnsi" w:cstheme="majorBidi"/>
                <w:b/>
                <w:bCs/>
                <w:color w:val="2F5496" w:themeColor="accent1" w:themeShade="BF"/>
                <w:sz w:val="20"/>
                <w:szCs w:val="20"/>
              </w:rPr>
              <w:t xml:space="preserve"> and you will be assessed based on whether you selected a reasonable mesh density or not</w:t>
            </w:r>
            <w:r w:rsidR="009D1402">
              <w:rPr>
                <w:rFonts w:asciiTheme="majorHAnsi" w:eastAsiaTheme="majorEastAsia" w:hAnsiTheme="majorHAnsi" w:cstheme="majorBidi"/>
                <w:b/>
                <w:bCs/>
                <w:color w:val="2F5496" w:themeColor="accent1" w:themeShade="BF"/>
                <w:sz w:val="20"/>
                <w:szCs w:val="20"/>
              </w:rPr>
              <w:t xml:space="preserve"> – hint: the mesh density should be </w:t>
            </w:r>
            <w:r w:rsidR="00264F23">
              <w:rPr>
                <w:rFonts w:asciiTheme="majorHAnsi" w:eastAsiaTheme="majorEastAsia" w:hAnsiTheme="majorHAnsi" w:cstheme="majorBidi"/>
                <w:b/>
                <w:bCs/>
                <w:color w:val="2F5496" w:themeColor="accent1" w:themeShade="BF"/>
                <w:sz w:val="20"/>
                <w:szCs w:val="20"/>
              </w:rPr>
              <w:t>chosen</w:t>
            </w:r>
            <w:r w:rsidR="009D1402">
              <w:rPr>
                <w:rFonts w:asciiTheme="majorHAnsi" w:eastAsiaTheme="majorEastAsia" w:hAnsiTheme="majorHAnsi" w:cstheme="majorBidi"/>
                <w:b/>
                <w:bCs/>
                <w:color w:val="2F5496" w:themeColor="accent1" w:themeShade="BF"/>
                <w:sz w:val="20"/>
                <w:szCs w:val="20"/>
              </w:rPr>
              <w:t xml:space="preserve"> by a compromise between accuracy and computational efficiency</w:t>
            </w:r>
            <w:r w:rsidR="004D29B2">
              <w:rPr>
                <w:rFonts w:asciiTheme="majorHAnsi" w:eastAsiaTheme="majorEastAsia" w:hAnsiTheme="majorHAnsi" w:cstheme="majorBidi"/>
                <w:b/>
                <w:bCs/>
                <w:color w:val="2F5496" w:themeColor="accent1" w:themeShade="BF"/>
                <w:sz w:val="20"/>
                <w:szCs w:val="20"/>
              </w:rPr>
              <w:t>).</w:t>
            </w:r>
            <w:r w:rsidR="009D1402">
              <w:rPr>
                <w:rFonts w:asciiTheme="majorHAnsi" w:eastAsiaTheme="majorEastAsia" w:hAnsiTheme="majorHAnsi" w:cstheme="majorBidi"/>
                <w:b/>
                <w:bCs/>
                <w:color w:val="2F5496" w:themeColor="accent1" w:themeShade="BF"/>
                <w:sz w:val="20"/>
                <w:szCs w:val="20"/>
              </w:rPr>
              <w:t xml:space="preserve"> Please include the </w:t>
            </w:r>
            <w:r w:rsidR="005C49F3">
              <w:rPr>
                <w:rFonts w:asciiTheme="majorHAnsi" w:eastAsiaTheme="majorEastAsia" w:hAnsiTheme="majorHAnsi" w:cstheme="majorBidi"/>
                <w:b/>
                <w:bCs/>
                <w:color w:val="2F5496" w:themeColor="accent1" w:themeShade="BF"/>
                <w:sz w:val="20"/>
                <w:szCs w:val="20"/>
              </w:rPr>
              <w:t>following</w:t>
            </w:r>
            <w:r w:rsidR="009D1402">
              <w:rPr>
                <w:rFonts w:asciiTheme="majorHAnsi" w:eastAsiaTheme="majorEastAsia" w:hAnsiTheme="majorHAnsi" w:cstheme="majorBidi"/>
                <w:b/>
                <w:bCs/>
                <w:color w:val="2F5496" w:themeColor="accent1" w:themeShade="BF"/>
                <w:sz w:val="20"/>
                <w:szCs w:val="20"/>
              </w:rPr>
              <w:t xml:space="preserve"> in your report:</w:t>
            </w:r>
          </w:p>
          <w:p w14:paraId="3C848E6B" w14:textId="2F6F8932" w:rsidR="007D5A78" w:rsidRDefault="009D1402" w:rsidP="00AC7CDB">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A figure showing your domain, i.e. the boundaries of the box and the wing inside that, including dimensions.</w:t>
            </w:r>
            <w:r w:rsidR="00B43187">
              <w:rPr>
                <w:rFonts w:asciiTheme="majorHAnsi" w:eastAsiaTheme="majorEastAsia" w:hAnsiTheme="majorHAnsi" w:cstheme="majorBidi"/>
                <w:color w:val="2F5496" w:themeColor="accent1" w:themeShade="BF"/>
                <w:sz w:val="20"/>
                <w:szCs w:val="20"/>
              </w:rPr>
              <w:t xml:space="preserve"> Discuss and justify your domain sizing.</w:t>
            </w:r>
          </w:p>
          <w:p w14:paraId="38680905" w14:textId="450FC555" w:rsidR="009D1402" w:rsidRDefault="009D1402" w:rsidP="00AC7CDB">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Mention the boundary condition you used</w:t>
            </w:r>
            <w:r w:rsidR="00B227EE">
              <w:rPr>
                <w:rFonts w:asciiTheme="majorHAnsi" w:eastAsiaTheme="majorEastAsia" w:hAnsiTheme="majorHAnsi" w:cstheme="majorBidi"/>
                <w:color w:val="2F5496" w:themeColor="accent1" w:themeShade="BF"/>
                <w:sz w:val="20"/>
                <w:szCs w:val="20"/>
              </w:rPr>
              <w:t xml:space="preserve"> for each </w:t>
            </w:r>
            <w:r w:rsidR="005C49F3">
              <w:rPr>
                <w:rFonts w:asciiTheme="majorHAnsi" w:eastAsiaTheme="majorEastAsia" w:hAnsiTheme="majorHAnsi" w:cstheme="majorBidi"/>
                <w:color w:val="2F5496" w:themeColor="accent1" w:themeShade="BF"/>
                <w:sz w:val="20"/>
                <w:szCs w:val="20"/>
              </w:rPr>
              <w:t>surface</w:t>
            </w:r>
            <w:r w:rsidR="00B227EE">
              <w:rPr>
                <w:rFonts w:asciiTheme="majorHAnsi" w:eastAsiaTheme="majorEastAsia" w:hAnsiTheme="majorHAnsi" w:cstheme="majorBidi"/>
                <w:color w:val="2F5496" w:themeColor="accent1" w:themeShade="BF"/>
                <w:sz w:val="20"/>
                <w:szCs w:val="20"/>
              </w:rPr>
              <w:t xml:space="preserve"> of the domain.</w:t>
            </w:r>
          </w:p>
          <w:p w14:paraId="28DA1863" w14:textId="3346EB40" w:rsidR="00B227EE" w:rsidRDefault="00B227EE" w:rsidP="00AC7CDB">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A table including the number of nodes on the wing surface and the number of nodes and cells on the </w:t>
            </w:r>
            <w:r w:rsidR="00264F23">
              <w:rPr>
                <w:rFonts w:asciiTheme="majorHAnsi" w:eastAsiaTheme="majorEastAsia" w:hAnsiTheme="majorHAnsi" w:cstheme="majorBidi"/>
                <w:color w:val="2F5496" w:themeColor="accent1" w:themeShade="BF"/>
                <w:sz w:val="20"/>
                <w:szCs w:val="20"/>
              </w:rPr>
              <w:t>entire</w:t>
            </w:r>
            <w:r>
              <w:rPr>
                <w:rFonts w:asciiTheme="majorHAnsi" w:eastAsiaTheme="majorEastAsia" w:hAnsiTheme="majorHAnsi" w:cstheme="majorBidi"/>
                <w:color w:val="2F5496" w:themeColor="accent1" w:themeShade="BF"/>
                <w:sz w:val="20"/>
                <w:szCs w:val="20"/>
              </w:rPr>
              <w:t xml:space="preserve"> domain for each different mesh.</w:t>
            </w:r>
          </w:p>
          <w:p w14:paraId="57888CAB" w14:textId="147B2A5D" w:rsidR="00642CE6" w:rsidRDefault="00642CE6" w:rsidP="00AC7CDB">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Figures showing the wing surface mesh for both upper and lower surfaces for each of your three meshes.</w:t>
            </w:r>
          </w:p>
          <w:p w14:paraId="631FFE97" w14:textId="5E8487F1" w:rsidR="00642CE6" w:rsidRDefault="00642CE6" w:rsidP="00AC7CDB">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Figures showing the mesh on the symmetry plane for each of the three meshes.</w:t>
            </w:r>
          </w:p>
          <w:p w14:paraId="78A922E5" w14:textId="79176597" w:rsidR="009D1402" w:rsidRPr="009906B0" w:rsidRDefault="009906B0" w:rsidP="009906B0">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Run mesh check and quality evaluation in Fluent and report the results</w:t>
            </w:r>
            <w:r w:rsidR="00783861">
              <w:rPr>
                <w:rFonts w:asciiTheme="majorHAnsi" w:eastAsiaTheme="majorEastAsia" w:hAnsiTheme="majorHAnsi" w:cstheme="majorBidi"/>
                <w:color w:val="2F5496" w:themeColor="accent1" w:themeShade="BF"/>
                <w:sz w:val="20"/>
                <w:szCs w:val="20"/>
              </w:rPr>
              <w:t>.</w:t>
            </w:r>
          </w:p>
        </w:tc>
      </w:tr>
      <w:tr w:rsidR="001C3A16" w14:paraId="44BCF816" w14:textId="77777777" w:rsidTr="002F4F38">
        <w:tc>
          <w:tcPr>
            <w:tcW w:w="9010" w:type="dxa"/>
            <w:gridSpan w:val="2"/>
          </w:tcPr>
          <w:p w14:paraId="792CBF8A" w14:textId="77777777" w:rsidR="001C3A16" w:rsidRDefault="001C3A16" w:rsidP="002F4F38">
            <w:pPr>
              <w:pStyle w:val="Heading3"/>
            </w:pPr>
            <w:r>
              <w:rPr>
                <w:b/>
                <w:color w:val="2F5496" w:themeColor="accent1" w:themeShade="BF"/>
                <w:sz w:val="20"/>
                <w:szCs w:val="26"/>
              </w:rPr>
              <w:t>Indicative m</w:t>
            </w:r>
            <w:r w:rsidRPr="00C827A9">
              <w:rPr>
                <w:b/>
                <w:color w:val="2F5496" w:themeColor="accent1" w:themeShade="BF"/>
                <w:sz w:val="20"/>
                <w:szCs w:val="26"/>
              </w:rPr>
              <w:t>arks grid</w:t>
            </w:r>
            <w:r>
              <w:rPr>
                <w:b/>
                <w:sz w:val="20"/>
                <w:szCs w:val="26"/>
              </w:rPr>
              <w:t>:</w:t>
            </w:r>
          </w:p>
        </w:tc>
      </w:tr>
      <w:tr w:rsidR="00642CE6" w14:paraId="3A6301BB" w14:textId="77777777" w:rsidTr="002F4F38">
        <w:tc>
          <w:tcPr>
            <w:tcW w:w="7933" w:type="dxa"/>
          </w:tcPr>
          <w:p w14:paraId="20862DA6" w14:textId="32998281" w:rsidR="00642CE6" w:rsidRPr="003F55EA" w:rsidRDefault="00642CE6" w:rsidP="00642CE6">
            <w:pPr>
              <w:pStyle w:val="Heading2"/>
              <w:rPr>
                <w:sz w:val="20"/>
                <w:szCs w:val="20"/>
              </w:rPr>
            </w:pPr>
            <w:r>
              <w:rPr>
                <w:sz w:val="20"/>
                <w:szCs w:val="20"/>
              </w:rPr>
              <w:t>Very little information or incomplete list and plots and figures.</w:t>
            </w:r>
          </w:p>
        </w:tc>
        <w:tc>
          <w:tcPr>
            <w:tcW w:w="1077" w:type="dxa"/>
          </w:tcPr>
          <w:p w14:paraId="569201FC" w14:textId="4A55D140" w:rsidR="00642CE6" w:rsidRDefault="00642CE6" w:rsidP="00642CE6">
            <w:pPr>
              <w:pStyle w:val="Heading2"/>
            </w:pPr>
            <w:r>
              <w:t>0 - 5</w:t>
            </w:r>
          </w:p>
        </w:tc>
      </w:tr>
      <w:tr w:rsidR="00642CE6" w14:paraId="14892B69" w14:textId="77777777" w:rsidTr="002F4F38">
        <w:tc>
          <w:tcPr>
            <w:tcW w:w="7933" w:type="dxa"/>
          </w:tcPr>
          <w:p w14:paraId="03462CF7" w14:textId="7EE4170A" w:rsidR="00642CE6" w:rsidRDefault="00642CE6" w:rsidP="00642CE6">
            <w:pPr>
              <w:pStyle w:val="Heading2"/>
            </w:pPr>
            <w:r>
              <w:rPr>
                <w:sz w:val="20"/>
                <w:szCs w:val="20"/>
              </w:rPr>
              <w:t xml:space="preserve">A sufficient description of the methodology and the required outcomes are presented. The mesh generation has major </w:t>
            </w:r>
            <w:r w:rsidR="003D49A8">
              <w:rPr>
                <w:sz w:val="20"/>
                <w:szCs w:val="20"/>
              </w:rPr>
              <w:t>flaws</w:t>
            </w:r>
            <w:r>
              <w:rPr>
                <w:sz w:val="20"/>
                <w:szCs w:val="20"/>
              </w:rPr>
              <w:t>.</w:t>
            </w:r>
          </w:p>
        </w:tc>
        <w:tc>
          <w:tcPr>
            <w:tcW w:w="1077" w:type="dxa"/>
          </w:tcPr>
          <w:p w14:paraId="3637C4E4" w14:textId="3900BC69" w:rsidR="00642CE6" w:rsidRDefault="00642CE6" w:rsidP="00642CE6">
            <w:pPr>
              <w:pStyle w:val="Heading2"/>
            </w:pPr>
            <w:r>
              <w:t>6 - 14</w:t>
            </w:r>
          </w:p>
        </w:tc>
      </w:tr>
      <w:tr w:rsidR="00642CE6" w14:paraId="20BF7790" w14:textId="77777777" w:rsidTr="002F4F38">
        <w:tc>
          <w:tcPr>
            <w:tcW w:w="7933" w:type="dxa"/>
          </w:tcPr>
          <w:p w14:paraId="6D5317AF" w14:textId="42093BC5" w:rsidR="00642CE6" w:rsidRPr="00417F23" w:rsidRDefault="00642CE6" w:rsidP="00642CE6">
            <w:pPr>
              <w:pStyle w:val="Heading2"/>
              <w:rPr>
                <w:sz w:val="20"/>
                <w:szCs w:val="20"/>
              </w:rPr>
            </w:pPr>
            <w:r>
              <w:rPr>
                <w:sz w:val="20"/>
                <w:szCs w:val="20"/>
              </w:rPr>
              <w:t xml:space="preserve">Clear and complete information. No major </w:t>
            </w:r>
            <w:r w:rsidR="003D49A8">
              <w:rPr>
                <w:sz w:val="20"/>
                <w:szCs w:val="20"/>
              </w:rPr>
              <w:t>flaws</w:t>
            </w:r>
            <w:r>
              <w:rPr>
                <w:sz w:val="20"/>
                <w:szCs w:val="20"/>
              </w:rPr>
              <w:t xml:space="preserve"> in the mesh generation, but not all the required information are provided.</w:t>
            </w:r>
          </w:p>
        </w:tc>
        <w:tc>
          <w:tcPr>
            <w:tcW w:w="1077" w:type="dxa"/>
          </w:tcPr>
          <w:p w14:paraId="27C08BC9" w14:textId="49513A76" w:rsidR="00642CE6" w:rsidRDefault="00642CE6" w:rsidP="00642CE6">
            <w:pPr>
              <w:pStyle w:val="Heading2"/>
            </w:pPr>
            <w:r>
              <w:t>15 - 25</w:t>
            </w:r>
          </w:p>
        </w:tc>
      </w:tr>
      <w:tr w:rsidR="00642CE6" w14:paraId="164A8D48" w14:textId="77777777" w:rsidTr="002F4F38">
        <w:tc>
          <w:tcPr>
            <w:tcW w:w="7933" w:type="dxa"/>
          </w:tcPr>
          <w:p w14:paraId="0DB71534" w14:textId="72385FA6" w:rsidR="00642CE6" w:rsidRDefault="00642CE6" w:rsidP="00642CE6">
            <w:pPr>
              <w:pStyle w:val="Heading2"/>
              <w:rPr>
                <w:sz w:val="20"/>
                <w:szCs w:val="20"/>
              </w:rPr>
            </w:pPr>
            <w:r>
              <w:rPr>
                <w:sz w:val="20"/>
                <w:szCs w:val="20"/>
              </w:rPr>
              <w:t xml:space="preserve">Clear and complete information. All the requested data and figures are provided. </w:t>
            </w:r>
            <w:r w:rsidR="003F054D">
              <w:rPr>
                <w:sz w:val="20"/>
                <w:szCs w:val="20"/>
              </w:rPr>
              <w:t xml:space="preserve">No </w:t>
            </w:r>
            <w:r w:rsidR="003D49A8">
              <w:rPr>
                <w:sz w:val="20"/>
                <w:szCs w:val="20"/>
              </w:rPr>
              <w:t>flaws</w:t>
            </w:r>
            <w:r w:rsidR="003F054D">
              <w:rPr>
                <w:sz w:val="20"/>
                <w:szCs w:val="20"/>
              </w:rPr>
              <w:t xml:space="preserve"> in the analysis.</w:t>
            </w:r>
          </w:p>
        </w:tc>
        <w:tc>
          <w:tcPr>
            <w:tcW w:w="1077" w:type="dxa"/>
          </w:tcPr>
          <w:p w14:paraId="43B51DF1" w14:textId="774FEC93" w:rsidR="00642CE6" w:rsidRDefault="00642CE6" w:rsidP="00642CE6">
            <w:pPr>
              <w:pStyle w:val="Heading2"/>
            </w:pPr>
            <w:r>
              <w:t>26 - 30</w:t>
            </w:r>
          </w:p>
        </w:tc>
      </w:tr>
      <w:tr w:rsidR="00642CE6" w14:paraId="45CB3698" w14:textId="77777777" w:rsidTr="00D1594A">
        <w:tc>
          <w:tcPr>
            <w:tcW w:w="9010" w:type="dxa"/>
            <w:gridSpan w:val="2"/>
          </w:tcPr>
          <w:p w14:paraId="28259B80" w14:textId="46DC1380" w:rsidR="00642CE6" w:rsidRPr="00C275A6" w:rsidRDefault="00642CE6" w:rsidP="00642CE6">
            <w:pPr>
              <w:pStyle w:val="Heading2"/>
              <w:rPr>
                <w:sz w:val="22"/>
                <w:szCs w:val="22"/>
              </w:rPr>
            </w:pPr>
            <w:r w:rsidRPr="00C275A6">
              <w:rPr>
                <w:sz w:val="22"/>
                <w:szCs w:val="22"/>
              </w:rPr>
              <w:t>Page limit: do not exceed the</w:t>
            </w:r>
            <w:r w:rsidRPr="00C275A6">
              <w:rPr>
                <w:b/>
                <w:bCs/>
                <w:sz w:val="22"/>
                <w:szCs w:val="22"/>
              </w:rPr>
              <w:t xml:space="preserve"> rest of this page plus </w:t>
            </w:r>
            <w:r>
              <w:rPr>
                <w:b/>
                <w:bCs/>
                <w:sz w:val="22"/>
                <w:szCs w:val="22"/>
              </w:rPr>
              <w:t>two</w:t>
            </w:r>
            <w:r w:rsidRPr="00C275A6">
              <w:rPr>
                <w:b/>
                <w:bCs/>
                <w:sz w:val="22"/>
                <w:szCs w:val="22"/>
              </w:rPr>
              <w:t xml:space="preserve"> other</w:t>
            </w:r>
            <w:r w:rsidR="003A425F">
              <w:rPr>
                <w:b/>
                <w:bCs/>
                <w:sz w:val="22"/>
                <w:szCs w:val="22"/>
              </w:rPr>
              <w:t xml:space="preserve"> pages</w:t>
            </w:r>
            <w:r w:rsidRPr="00C275A6">
              <w:rPr>
                <w:sz w:val="22"/>
                <w:szCs w:val="22"/>
              </w:rPr>
              <w:t>.</w:t>
            </w:r>
          </w:p>
        </w:tc>
      </w:tr>
    </w:tbl>
    <w:p w14:paraId="527D9427" w14:textId="4B847E0E" w:rsidR="001C3A16" w:rsidRDefault="001C3A16"/>
    <w:p w14:paraId="60A6EE24" w14:textId="04AE090A" w:rsidR="000C37B8" w:rsidRDefault="00773727" w:rsidP="000C37B8">
      <w:r>
        <w:t xml:space="preserve">Your answer goes here. </w:t>
      </w:r>
      <w:r w:rsidR="000C37B8">
        <w:t xml:space="preserve">Delete this </w:t>
      </w:r>
      <w:r>
        <w:t>paragraph</w:t>
      </w:r>
      <w:r w:rsidR="000C37B8">
        <w:t xml:space="preserve"> and start your Section 2 here… </w:t>
      </w:r>
    </w:p>
    <w:p w14:paraId="34E4BC13" w14:textId="460FE856" w:rsidR="008B3F18" w:rsidRDefault="008B3F18"/>
    <w:p w14:paraId="6B51175D" w14:textId="20FA28BF" w:rsidR="008B3F18" w:rsidRDefault="008B3F18"/>
    <w:p w14:paraId="37F9F8D6" w14:textId="0BCBEE3B" w:rsidR="008B3F18" w:rsidRDefault="008B3F18"/>
    <w:p w14:paraId="297F01A9" w14:textId="0B912AC5" w:rsidR="008B3F18" w:rsidRDefault="008B3F18"/>
    <w:p w14:paraId="464A359C" w14:textId="57E527C9" w:rsidR="008B3F18" w:rsidRDefault="008B3F18"/>
    <w:p w14:paraId="0D343FA9" w14:textId="287AF09E" w:rsidR="00192575" w:rsidRDefault="00192575"/>
    <w:p w14:paraId="0F6D960C" w14:textId="7A220A1F" w:rsidR="00192575" w:rsidRDefault="00192575"/>
    <w:p w14:paraId="06EB3735" w14:textId="08B1AE1F" w:rsidR="00192575" w:rsidRDefault="00192575"/>
    <w:p w14:paraId="237181C7" w14:textId="548C70B4" w:rsidR="00192575" w:rsidRDefault="00192575"/>
    <w:p w14:paraId="2ACC992F" w14:textId="061D7A38" w:rsidR="00192575" w:rsidRDefault="00192575"/>
    <w:p w14:paraId="33E6572A" w14:textId="26AAAF2A" w:rsidR="00192575" w:rsidRDefault="00192575"/>
    <w:p w14:paraId="7D0EADFA" w14:textId="3753C1BC" w:rsidR="00192575" w:rsidRDefault="00192575"/>
    <w:p w14:paraId="233C0BFC" w14:textId="51A48F59" w:rsidR="004F5C8C" w:rsidRDefault="004F5C8C"/>
    <w:p w14:paraId="311C2A24" w14:textId="208974A2" w:rsidR="004F5C8C" w:rsidRDefault="004F5C8C"/>
    <w:p w14:paraId="544C1E40" w14:textId="07316E52" w:rsidR="004F5C8C" w:rsidRDefault="004F5C8C"/>
    <w:p w14:paraId="0E61F6F1" w14:textId="5F4B2309" w:rsidR="004F5C8C" w:rsidRDefault="004F5C8C"/>
    <w:p w14:paraId="608C05E8" w14:textId="76CB75DC" w:rsidR="004F5C8C" w:rsidRDefault="004F5C8C"/>
    <w:p w14:paraId="76757E4B" w14:textId="147AE960" w:rsidR="004F5C8C" w:rsidRDefault="004F5C8C"/>
    <w:p w14:paraId="4A57D187" w14:textId="260E1717" w:rsidR="004F5C8C" w:rsidRDefault="004F5C8C"/>
    <w:p w14:paraId="0598882E" w14:textId="47ACF060" w:rsidR="004F5C8C" w:rsidRDefault="004F5C8C"/>
    <w:p w14:paraId="508E7E65" w14:textId="0593DBA3" w:rsidR="004F5C8C" w:rsidRDefault="004F5C8C"/>
    <w:p w14:paraId="145DA1C2" w14:textId="67134306" w:rsidR="004F5C8C" w:rsidRDefault="004F5C8C"/>
    <w:p w14:paraId="68FF3C2E" w14:textId="22B4AC58" w:rsidR="004F5C8C" w:rsidRDefault="004F5C8C"/>
    <w:p w14:paraId="08447A92" w14:textId="461EFB45" w:rsidR="004F5C8C" w:rsidRDefault="004F5C8C"/>
    <w:p w14:paraId="2D9A63CE" w14:textId="16F3923B" w:rsidR="004F5C8C" w:rsidRDefault="004F5C8C"/>
    <w:p w14:paraId="193DA459" w14:textId="6CD6A5AC" w:rsidR="004F5C8C" w:rsidRDefault="004F5C8C"/>
    <w:p w14:paraId="019EB24C" w14:textId="402AB5FF" w:rsidR="004F5C8C" w:rsidRDefault="004F5C8C"/>
    <w:p w14:paraId="4194CDCE" w14:textId="04A838CC" w:rsidR="004F5C8C" w:rsidRDefault="004F5C8C"/>
    <w:p w14:paraId="44979F3C" w14:textId="07C49253" w:rsidR="004F5C8C" w:rsidRDefault="004F5C8C"/>
    <w:p w14:paraId="1B2E1F3F" w14:textId="537163FD" w:rsidR="004F5C8C" w:rsidRDefault="004F5C8C"/>
    <w:p w14:paraId="4015D247" w14:textId="2030C0D1" w:rsidR="004F5C8C" w:rsidRDefault="004F5C8C"/>
    <w:p w14:paraId="0961CF4C" w14:textId="085A4106" w:rsidR="004F5C8C" w:rsidRDefault="004F5C8C"/>
    <w:p w14:paraId="097D2F51" w14:textId="228CE961" w:rsidR="004F5C8C" w:rsidRDefault="004F5C8C"/>
    <w:p w14:paraId="12E1F580" w14:textId="0193D904" w:rsidR="004F5C8C" w:rsidRDefault="004F5C8C"/>
    <w:p w14:paraId="1FF913B2" w14:textId="317551B5" w:rsidR="004F5C8C" w:rsidRDefault="004F5C8C"/>
    <w:p w14:paraId="7CCC5B03" w14:textId="46CC8ADF" w:rsidR="004F5C8C" w:rsidRDefault="004F5C8C"/>
    <w:p w14:paraId="2FF86A26" w14:textId="680D052D" w:rsidR="004F5C8C" w:rsidRDefault="004F5C8C"/>
    <w:p w14:paraId="568C733A" w14:textId="652D56C7" w:rsidR="004F5C8C" w:rsidRDefault="004F5C8C"/>
    <w:p w14:paraId="176700EA" w14:textId="659AC4B5" w:rsidR="004F5C8C" w:rsidRDefault="004F5C8C"/>
    <w:p w14:paraId="7D793A54" w14:textId="2EBF9BE8" w:rsidR="004F5C8C" w:rsidRDefault="004F5C8C"/>
    <w:p w14:paraId="07CCE2A2" w14:textId="5A1F220A" w:rsidR="004F5C8C" w:rsidRDefault="004F5C8C"/>
    <w:p w14:paraId="7769B485" w14:textId="2D3F38D2" w:rsidR="004F5C8C" w:rsidRDefault="004F5C8C"/>
    <w:p w14:paraId="6D739658" w14:textId="065BA7CE" w:rsidR="004F5C8C" w:rsidRDefault="004F5C8C"/>
    <w:p w14:paraId="05414ACD" w14:textId="34DF6075" w:rsidR="004F5C8C" w:rsidRDefault="004F5C8C"/>
    <w:p w14:paraId="78843501" w14:textId="02F252AA" w:rsidR="004F5C8C" w:rsidRDefault="004F5C8C"/>
    <w:p w14:paraId="2559FB6E" w14:textId="080F833C" w:rsidR="004F5C8C" w:rsidRDefault="004F5C8C"/>
    <w:p w14:paraId="562A37DD" w14:textId="2CADF36D" w:rsidR="004F5C8C" w:rsidRDefault="004F5C8C"/>
    <w:p w14:paraId="286063C8" w14:textId="14E0B890" w:rsidR="004F5C8C" w:rsidRDefault="004F5C8C"/>
    <w:p w14:paraId="0C153C0A" w14:textId="25AD094D" w:rsidR="004F5C8C" w:rsidRDefault="004F5C8C"/>
    <w:p w14:paraId="7A4A9541" w14:textId="1A4CC6FE" w:rsidR="004F5C8C" w:rsidRDefault="004F5C8C"/>
    <w:p w14:paraId="0E7AB2CD" w14:textId="142A229D" w:rsidR="004F5C8C" w:rsidRDefault="004F5C8C"/>
    <w:p w14:paraId="2F7EA718" w14:textId="28DD1731" w:rsidR="004F5C8C" w:rsidRDefault="004F5C8C"/>
    <w:p w14:paraId="44CF739D" w14:textId="65932C71" w:rsidR="004F5C8C" w:rsidRDefault="004F5C8C"/>
    <w:p w14:paraId="5A1CE628" w14:textId="21B67715" w:rsidR="004F5C8C" w:rsidRDefault="004F5C8C"/>
    <w:p w14:paraId="70031F57" w14:textId="42D64E15" w:rsidR="004F5C8C" w:rsidRDefault="004F5C8C"/>
    <w:p w14:paraId="327E50AC" w14:textId="32E9B68B" w:rsidR="004F5C8C" w:rsidRDefault="004F5C8C"/>
    <w:p w14:paraId="4B0CC717" w14:textId="443E99F8" w:rsidR="004F5C8C" w:rsidRDefault="004F5C8C"/>
    <w:p w14:paraId="30A5860D" w14:textId="59147B16" w:rsidR="004F5C8C" w:rsidRDefault="004F5C8C"/>
    <w:p w14:paraId="6F1A51D5" w14:textId="77777777" w:rsidR="004F5C8C" w:rsidRDefault="004F5C8C"/>
    <w:p w14:paraId="3DFF20DE" w14:textId="77777777" w:rsidR="00642CE6" w:rsidRDefault="00642CE6"/>
    <w:p w14:paraId="3A1F6046" w14:textId="77777777" w:rsidR="00642CE6" w:rsidRDefault="00642CE6"/>
    <w:p w14:paraId="55ADA75C" w14:textId="77777777" w:rsidR="00642CE6" w:rsidRDefault="00642CE6"/>
    <w:p w14:paraId="7A937244" w14:textId="77777777" w:rsidR="00642CE6" w:rsidRDefault="00642CE6"/>
    <w:p w14:paraId="0BD59182" w14:textId="77777777" w:rsidR="00642CE6" w:rsidRDefault="00642CE6"/>
    <w:p w14:paraId="65BE13A7" w14:textId="77777777" w:rsidR="00642CE6" w:rsidRDefault="00642CE6"/>
    <w:p w14:paraId="7AE23256" w14:textId="77777777" w:rsidR="00642CE6" w:rsidRDefault="00642CE6"/>
    <w:p w14:paraId="101A29DD" w14:textId="77777777" w:rsidR="00642CE6" w:rsidRDefault="00642CE6"/>
    <w:p w14:paraId="51D55D55" w14:textId="77777777" w:rsidR="00642CE6" w:rsidRDefault="00642CE6"/>
    <w:p w14:paraId="6A87B4C3" w14:textId="77777777" w:rsidR="00642CE6" w:rsidRDefault="00642CE6"/>
    <w:p w14:paraId="5AEA530F" w14:textId="77777777" w:rsidR="00642CE6" w:rsidRDefault="00642CE6"/>
    <w:p w14:paraId="7C38A0CB" w14:textId="77777777" w:rsidR="00642CE6" w:rsidRDefault="00642CE6"/>
    <w:p w14:paraId="1FCE194A" w14:textId="77777777" w:rsidR="00642CE6" w:rsidRDefault="00642CE6"/>
    <w:p w14:paraId="44C4E9CA" w14:textId="77777777" w:rsidR="00642CE6" w:rsidRDefault="00642CE6"/>
    <w:p w14:paraId="16AEA83C" w14:textId="77777777" w:rsidR="00642CE6" w:rsidRDefault="00642CE6"/>
    <w:p w14:paraId="44AD557D" w14:textId="77777777" w:rsidR="00642CE6" w:rsidRDefault="00642CE6"/>
    <w:p w14:paraId="73A8F0E1" w14:textId="77777777" w:rsidR="00642CE6" w:rsidRDefault="00642CE6"/>
    <w:p w14:paraId="7EE66B3C" w14:textId="77777777" w:rsidR="00642CE6" w:rsidRDefault="00642CE6"/>
    <w:p w14:paraId="48EF4E9C" w14:textId="77777777" w:rsidR="00642CE6" w:rsidRDefault="00642CE6"/>
    <w:p w14:paraId="7926715B" w14:textId="77777777" w:rsidR="00642CE6" w:rsidRDefault="00642CE6"/>
    <w:p w14:paraId="35D4400F" w14:textId="77777777" w:rsidR="00642CE6" w:rsidRDefault="00642CE6"/>
    <w:p w14:paraId="621C757A" w14:textId="77777777" w:rsidR="00642CE6" w:rsidRDefault="00642CE6"/>
    <w:p w14:paraId="6F1AD488" w14:textId="77777777" w:rsidR="00642CE6" w:rsidRDefault="00642CE6"/>
    <w:p w14:paraId="1F0B7CC5" w14:textId="77777777" w:rsidR="00642CE6" w:rsidRDefault="00642CE6"/>
    <w:p w14:paraId="1DB8F9AB" w14:textId="77777777" w:rsidR="00642CE6" w:rsidRDefault="00642CE6"/>
    <w:p w14:paraId="587A8456" w14:textId="77777777" w:rsidR="00642CE6" w:rsidRDefault="00642CE6"/>
    <w:p w14:paraId="2D064556" w14:textId="77777777" w:rsidR="00642CE6" w:rsidRDefault="00642CE6"/>
    <w:p w14:paraId="3A7A5721" w14:textId="77777777" w:rsidR="00642CE6" w:rsidRDefault="00642CE6"/>
    <w:p w14:paraId="3AEEDA9A" w14:textId="77777777" w:rsidR="00642CE6" w:rsidRDefault="00642CE6"/>
    <w:p w14:paraId="0CA26490" w14:textId="77777777" w:rsidR="00642CE6" w:rsidRDefault="00642CE6"/>
    <w:p w14:paraId="79DC1646" w14:textId="77777777" w:rsidR="00642CE6" w:rsidRDefault="00642CE6"/>
    <w:p w14:paraId="029A4F5D" w14:textId="77777777" w:rsidR="00642CE6" w:rsidRDefault="00642CE6"/>
    <w:p w14:paraId="4E3AD37E" w14:textId="77777777" w:rsidR="00642CE6" w:rsidRDefault="00642CE6"/>
    <w:p w14:paraId="70F40342" w14:textId="77777777" w:rsidR="00642CE6" w:rsidRDefault="00642CE6"/>
    <w:p w14:paraId="6988B6C9" w14:textId="77777777" w:rsidR="00642CE6" w:rsidRDefault="00642CE6"/>
    <w:p w14:paraId="728D8237" w14:textId="77777777" w:rsidR="00642CE6" w:rsidRDefault="00642CE6"/>
    <w:p w14:paraId="00C118A7" w14:textId="77777777" w:rsidR="00642CE6" w:rsidRDefault="00642CE6"/>
    <w:p w14:paraId="1CA60A6C" w14:textId="77777777" w:rsidR="00642CE6" w:rsidRDefault="00642CE6"/>
    <w:p w14:paraId="4B7A131E" w14:textId="77777777" w:rsidR="00642CE6" w:rsidRDefault="00642CE6"/>
    <w:tbl>
      <w:tblPr>
        <w:tblStyle w:val="TableGrid"/>
        <w:tblW w:w="0" w:type="auto"/>
        <w:tblLook w:val="04A0" w:firstRow="1" w:lastRow="0" w:firstColumn="1" w:lastColumn="0" w:noHBand="0" w:noVBand="1"/>
      </w:tblPr>
      <w:tblGrid>
        <w:gridCol w:w="7933"/>
        <w:gridCol w:w="1077"/>
      </w:tblGrid>
      <w:tr w:rsidR="008B3F18" w14:paraId="2B50E8F0" w14:textId="77777777" w:rsidTr="00574587">
        <w:tc>
          <w:tcPr>
            <w:tcW w:w="9010" w:type="dxa"/>
            <w:gridSpan w:val="2"/>
            <w:shd w:val="clear" w:color="auto" w:fill="BDD6EE" w:themeFill="accent5" w:themeFillTint="66"/>
          </w:tcPr>
          <w:p w14:paraId="26BFE8C1" w14:textId="7270F5A3" w:rsidR="008B3F18" w:rsidRPr="00976D31" w:rsidRDefault="008B3F18" w:rsidP="002F4F38">
            <w:pPr>
              <w:pStyle w:val="Heading2"/>
              <w:rPr>
                <w:b/>
              </w:rPr>
            </w:pPr>
            <w:r w:rsidRPr="00976D31">
              <w:rPr>
                <w:b/>
              </w:rPr>
              <w:t xml:space="preserve">Section </w:t>
            </w:r>
            <w:r w:rsidR="00331CEF">
              <w:rPr>
                <w:b/>
              </w:rPr>
              <w:t>3</w:t>
            </w:r>
            <w:r w:rsidRPr="00976D31">
              <w:rPr>
                <w:b/>
              </w:rPr>
              <w:t xml:space="preserve">: </w:t>
            </w:r>
            <w:r w:rsidR="002E6508">
              <w:rPr>
                <w:b/>
              </w:rPr>
              <w:t xml:space="preserve">High-fidelity </w:t>
            </w:r>
            <w:r w:rsidR="00642CE6">
              <w:rPr>
                <w:b/>
              </w:rPr>
              <w:t>CFD analysis</w:t>
            </w:r>
            <w:r w:rsidR="001F45B8">
              <w:rPr>
                <w:b/>
              </w:rPr>
              <w:t xml:space="preserve"> (</w:t>
            </w:r>
            <w:r w:rsidR="00642CE6">
              <w:rPr>
                <w:b/>
              </w:rPr>
              <w:t>4</w:t>
            </w:r>
            <w:r w:rsidR="00C95581">
              <w:rPr>
                <w:b/>
              </w:rPr>
              <w:t>0</w:t>
            </w:r>
            <w:r w:rsidR="001F45B8">
              <w:rPr>
                <w:b/>
              </w:rPr>
              <w:t xml:space="preserve"> marks)</w:t>
            </w:r>
          </w:p>
        </w:tc>
      </w:tr>
      <w:tr w:rsidR="008B3F18" w14:paraId="3827F41D" w14:textId="77777777" w:rsidTr="002F4F38">
        <w:tc>
          <w:tcPr>
            <w:tcW w:w="9010" w:type="dxa"/>
            <w:gridSpan w:val="2"/>
          </w:tcPr>
          <w:p w14:paraId="5A051B33" w14:textId="0073891A" w:rsidR="008B3F18" w:rsidRPr="008020B7" w:rsidRDefault="00642CE6" w:rsidP="002E6508">
            <w:pPr>
              <w:pStyle w:val="Heading3"/>
              <w:jc w:val="both"/>
              <w:rPr>
                <w:b/>
                <w:color w:val="2F5496" w:themeColor="accent1" w:themeShade="BF"/>
                <w:sz w:val="20"/>
                <w:szCs w:val="26"/>
              </w:rPr>
            </w:pPr>
            <w:r>
              <w:rPr>
                <w:b/>
                <w:color w:val="2F5496" w:themeColor="accent1" w:themeShade="BF"/>
                <w:sz w:val="20"/>
                <w:szCs w:val="26"/>
              </w:rPr>
              <w:t>You need to run</w:t>
            </w:r>
            <w:r w:rsidR="008569EA">
              <w:rPr>
                <w:b/>
                <w:color w:val="2F5496" w:themeColor="accent1" w:themeShade="BF"/>
                <w:sz w:val="20"/>
                <w:szCs w:val="26"/>
              </w:rPr>
              <w:t xml:space="preserve"> steady,</w:t>
            </w:r>
            <w:r>
              <w:rPr>
                <w:b/>
                <w:color w:val="2F5496" w:themeColor="accent1" w:themeShade="BF"/>
                <w:sz w:val="20"/>
                <w:szCs w:val="26"/>
              </w:rPr>
              <w:t xml:space="preserve"> inviscid, compressible 3D </w:t>
            </w:r>
            <w:r w:rsidR="002E6508">
              <w:rPr>
                <w:b/>
                <w:color w:val="2F5496" w:themeColor="accent1" w:themeShade="BF"/>
                <w:sz w:val="20"/>
                <w:szCs w:val="26"/>
              </w:rPr>
              <w:t>C</w:t>
            </w:r>
            <w:r>
              <w:rPr>
                <w:b/>
                <w:color w:val="2F5496" w:themeColor="accent1" w:themeShade="BF"/>
                <w:sz w:val="20"/>
                <w:szCs w:val="26"/>
              </w:rPr>
              <w:t>FD simulation</w:t>
            </w:r>
            <w:r w:rsidR="009906B0">
              <w:rPr>
                <w:b/>
                <w:color w:val="2F5496" w:themeColor="accent1" w:themeShade="BF"/>
                <w:sz w:val="20"/>
                <w:szCs w:val="26"/>
              </w:rPr>
              <w:t>s</w:t>
            </w:r>
            <w:r>
              <w:rPr>
                <w:b/>
                <w:color w:val="2F5496" w:themeColor="accent1" w:themeShade="BF"/>
                <w:sz w:val="20"/>
                <w:szCs w:val="26"/>
              </w:rPr>
              <w:t xml:space="preserve"> </w:t>
            </w:r>
            <w:r w:rsidR="0083249B">
              <w:rPr>
                <w:b/>
                <w:color w:val="2F5496" w:themeColor="accent1" w:themeShade="BF"/>
                <w:sz w:val="20"/>
                <w:szCs w:val="26"/>
              </w:rPr>
              <w:t xml:space="preserve">(Euler) </w:t>
            </w:r>
            <w:r>
              <w:rPr>
                <w:b/>
                <w:color w:val="2F5496" w:themeColor="accent1" w:themeShade="BF"/>
                <w:sz w:val="20"/>
                <w:szCs w:val="26"/>
              </w:rPr>
              <w:t>for your wing in this section using ANSYS</w:t>
            </w:r>
            <w:r w:rsidR="002E6508">
              <w:rPr>
                <w:b/>
                <w:color w:val="2F5496" w:themeColor="accent1" w:themeShade="BF"/>
                <w:sz w:val="20"/>
                <w:szCs w:val="26"/>
              </w:rPr>
              <w:t xml:space="preserve"> Fluent</w:t>
            </w:r>
            <w:r>
              <w:rPr>
                <w:b/>
                <w:color w:val="2F5496" w:themeColor="accent1" w:themeShade="BF"/>
                <w:sz w:val="20"/>
                <w:szCs w:val="26"/>
              </w:rPr>
              <w:t>. You need to run simulations for your design point</w:t>
            </w:r>
            <w:r w:rsidR="00687BFB">
              <w:rPr>
                <w:b/>
                <w:color w:val="2F5496" w:themeColor="accent1" w:themeShade="BF"/>
                <w:sz w:val="20"/>
                <w:szCs w:val="26"/>
              </w:rPr>
              <w:t xml:space="preserve"> (cruise condition and your design AOA)</w:t>
            </w:r>
            <w:r>
              <w:rPr>
                <w:b/>
                <w:color w:val="2F5496" w:themeColor="accent1" w:themeShade="BF"/>
                <w:sz w:val="20"/>
                <w:szCs w:val="26"/>
              </w:rPr>
              <w:t xml:space="preserve"> for the three different meshes you created in </w:t>
            </w:r>
            <w:r w:rsidR="009906B0">
              <w:rPr>
                <w:b/>
                <w:color w:val="2F5496" w:themeColor="accent1" w:themeShade="BF"/>
                <w:sz w:val="20"/>
                <w:szCs w:val="26"/>
              </w:rPr>
              <w:t>section 2</w:t>
            </w:r>
            <w:r>
              <w:rPr>
                <w:b/>
                <w:color w:val="2F5496" w:themeColor="accent1" w:themeShade="BF"/>
                <w:sz w:val="20"/>
                <w:szCs w:val="26"/>
              </w:rPr>
              <w:t>. Please include the following information in your report.</w:t>
            </w:r>
          </w:p>
          <w:p w14:paraId="7BCDC0B0" w14:textId="4F960297" w:rsidR="002E6508" w:rsidRPr="002E6508" w:rsidRDefault="00642CE6" w:rsidP="002E6508">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Tables showing the choice of solver</w:t>
            </w:r>
            <w:r w:rsidR="008569EA">
              <w:rPr>
                <w:rFonts w:asciiTheme="majorHAnsi" w:eastAsiaTheme="majorEastAsia" w:hAnsiTheme="majorHAnsi" w:cstheme="majorBidi"/>
                <w:color w:val="2F5496" w:themeColor="accent1" w:themeShade="BF"/>
                <w:sz w:val="20"/>
                <w:szCs w:val="20"/>
              </w:rPr>
              <w:t>, solution method</w:t>
            </w:r>
            <w:r>
              <w:rPr>
                <w:rFonts w:asciiTheme="majorHAnsi" w:eastAsiaTheme="majorEastAsia" w:hAnsiTheme="majorHAnsi" w:cstheme="majorBidi"/>
                <w:color w:val="2F5496" w:themeColor="accent1" w:themeShade="BF"/>
                <w:sz w:val="20"/>
                <w:szCs w:val="20"/>
              </w:rPr>
              <w:t xml:space="preserve"> and discretisation. </w:t>
            </w:r>
          </w:p>
          <w:p w14:paraId="4DB2533A" w14:textId="55FCC968" w:rsidR="00642CE6" w:rsidRDefault="00642CE6" w:rsidP="00642CE6">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Plots of convergence history of residuals for each simulation.</w:t>
            </w:r>
          </w:p>
          <w:p w14:paraId="01F65ADC" w14:textId="0EA24AC6" w:rsidR="00642CE6" w:rsidRDefault="00642CE6" w:rsidP="00B72F93">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Plots of CL and CD convergence for each simulation.</w:t>
            </w:r>
          </w:p>
          <w:p w14:paraId="4AFEBE0B" w14:textId="22558D22" w:rsidR="00642CE6" w:rsidRDefault="00642CE6" w:rsidP="00B72F93">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Mesh independency plot: plot CL and CD </w:t>
            </w:r>
            <w:r w:rsidR="009906B0">
              <w:rPr>
                <w:rFonts w:asciiTheme="majorHAnsi" w:eastAsiaTheme="majorEastAsia" w:hAnsiTheme="majorHAnsi" w:cstheme="majorBidi"/>
                <w:color w:val="2F5496" w:themeColor="accent1" w:themeShade="BF"/>
                <w:sz w:val="20"/>
                <w:szCs w:val="20"/>
              </w:rPr>
              <w:t>vs.</w:t>
            </w:r>
            <w:r>
              <w:rPr>
                <w:rFonts w:asciiTheme="majorHAnsi" w:eastAsiaTheme="majorEastAsia" w:hAnsiTheme="majorHAnsi" w:cstheme="majorBidi"/>
                <w:color w:val="2F5496" w:themeColor="accent1" w:themeShade="BF"/>
                <w:sz w:val="20"/>
                <w:szCs w:val="20"/>
              </w:rPr>
              <w:t xml:space="preserve"> mesh density (cell numbers) for all the meshes. Then</w:t>
            </w:r>
            <w:r w:rsidR="00B72F93">
              <w:rPr>
                <w:rFonts w:asciiTheme="majorHAnsi" w:eastAsiaTheme="majorEastAsia" w:hAnsiTheme="majorHAnsi" w:cstheme="majorBidi"/>
                <w:color w:val="2F5496" w:themeColor="accent1" w:themeShade="BF"/>
                <w:sz w:val="20"/>
                <w:szCs w:val="20"/>
              </w:rPr>
              <w:t>,</w:t>
            </w:r>
            <w:r>
              <w:rPr>
                <w:rFonts w:asciiTheme="majorHAnsi" w:eastAsiaTheme="majorEastAsia" w:hAnsiTheme="majorHAnsi" w:cstheme="majorBidi"/>
                <w:color w:val="2F5496" w:themeColor="accent1" w:themeShade="BF"/>
                <w:sz w:val="20"/>
                <w:szCs w:val="20"/>
              </w:rPr>
              <w:t xml:space="preserve"> mention your selected mesh among the three as the most suitable mesh and discuss the rationale behind your choice.</w:t>
            </w:r>
            <w:r w:rsidR="00B72F93">
              <w:rPr>
                <w:rFonts w:asciiTheme="majorHAnsi" w:eastAsiaTheme="majorEastAsia" w:hAnsiTheme="majorHAnsi" w:cstheme="majorBidi"/>
                <w:color w:val="2F5496" w:themeColor="accent1" w:themeShade="BF"/>
                <w:sz w:val="20"/>
                <w:szCs w:val="20"/>
              </w:rPr>
              <w:t xml:space="preserve"> Discuss and justify that your solution is mesh-independent.</w:t>
            </w:r>
          </w:p>
          <w:p w14:paraId="2B6F28A1" w14:textId="514B4234" w:rsidR="007D5A78" w:rsidRDefault="003F054D" w:rsidP="00B72F93">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Figures showing the contours of Mach number on both upper and lower wing surfaces for the selected mesh.</w:t>
            </w:r>
          </w:p>
          <w:p w14:paraId="7BD363D4" w14:textId="34578D9C" w:rsidR="000F1B4D" w:rsidRDefault="003F054D" w:rsidP="00B72F93">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Figures showing contours of pressure on three different spanwise </w:t>
            </w:r>
            <w:r w:rsidR="009906B0">
              <w:rPr>
                <w:rFonts w:asciiTheme="majorHAnsi" w:eastAsiaTheme="majorEastAsia" w:hAnsiTheme="majorHAnsi" w:cstheme="majorBidi"/>
                <w:color w:val="2F5496" w:themeColor="accent1" w:themeShade="BF"/>
                <w:sz w:val="20"/>
                <w:szCs w:val="20"/>
              </w:rPr>
              <w:t>positions</w:t>
            </w:r>
            <w:r>
              <w:rPr>
                <w:rFonts w:asciiTheme="majorHAnsi" w:eastAsiaTheme="majorEastAsia" w:hAnsiTheme="majorHAnsi" w:cstheme="majorBidi"/>
                <w:color w:val="2F5496" w:themeColor="accent1" w:themeShade="BF"/>
                <w:sz w:val="20"/>
                <w:szCs w:val="20"/>
              </w:rPr>
              <w:t xml:space="preserve"> of the wing: root, 40% of semi-span and 80% of semi-span.</w:t>
            </w:r>
          </w:p>
          <w:p w14:paraId="683E469D" w14:textId="5EB1DAB7" w:rsidR="0083249B" w:rsidRPr="003F054D" w:rsidRDefault="0083249B" w:rsidP="00B72F93">
            <w:pPr>
              <w:pStyle w:val="ListParagraph"/>
              <w:numPr>
                <w:ilvl w:val="0"/>
                <w:numId w:val="1"/>
              </w:numPr>
              <w:jc w:val="both"/>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A table comparing the values of CL and CD</w:t>
            </w:r>
            <w:r w:rsidR="00687BFB">
              <w:rPr>
                <w:rFonts w:asciiTheme="majorHAnsi" w:eastAsiaTheme="majorEastAsia" w:hAnsiTheme="majorHAnsi" w:cstheme="majorBidi"/>
                <w:color w:val="2F5496" w:themeColor="accent1" w:themeShade="BF"/>
                <w:sz w:val="20"/>
                <w:szCs w:val="20"/>
              </w:rPr>
              <w:t xml:space="preserve"> at design AOA</w:t>
            </w:r>
            <w:r>
              <w:rPr>
                <w:rFonts w:asciiTheme="majorHAnsi" w:eastAsiaTheme="majorEastAsia" w:hAnsiTheme="majorHAnsi" w:cstheme="majorBidi"/>
                <w:color w:val="2F5496" w:themeColor="accent1" w:themeShade="BF"/>
                <w:sz w:val="20"/>
                <w:szCs w:val="20"/>
              </w:rPr>
              <w:t xml:space="preserve"> for three different simulations: VLM, PM and Euler CFD and discuss the differences.</w:t>
            </w:r>
          </w:p>
        </w:tc>
      </w:tr>
      <w:tr w:rsidR="008B3F18" w14:paraId="20A4EE69" w14:textId="77777777" w:rsidTr="002F4F38">
        <w:tc>
          <w:tcPr>
            <w:tcW w:w="9010" w:type="dxa"/>
            <w:gridSpan w:val="2"/>
          </w:tcPr>
          <w:p w14:paraId="6FCCD8C5" w14:textId="77777777" w:rsidR="008B3F18" w:rsidRDefault="008B3F18" w:rsidP="002F4F38">
            <w:pPr>
              <w:pStyle w:val="Heading3"/>
            </w:pPr>
            <w:r>
              <w:rPr>
                <w:b/>
                <w:color w:val="2F5496" w:themeColor="accent1" w:themeShade="BF"/>
                <w:sz w:val="20"/>
                <w:szCs w:val="26"/>
              </w:rPr>
              <w:t>Indicative m</w:t>
            </w:r>
            <w:r w:rsidRPr="00C827A9">
              <w:rPr>
                <w:b/>
                <w:color w:val="2F5496" w:themeColor="accent1" w:themeShade="BF"/>
                <w:sz w:val="20"/>
                <w:szCs w:val="26"/>
              </w:rPr>
              <w:t>arks grid</w:t>
            </w:r>
            <w:r>
              <w:rPr>
                <w:b/>
                <w:sz w:val="20"/>
                <w:szCs w:val="26"/>
              </w:rPr>
              <w:t>:</w:t>
            </w:r>
          </w:p>
        </w:tc>
      </w:tr>
      <w:tr w:rsidR="003F054D" w14:paraId="7D77B2CF" w14:textId="77777777" w:rsidTr="002F4F38">
        <w:tc>
          <w:tcPr>
            <w:tcW w:w="7933" w:type="dxa"/>
          </w:tcPr>
          <w:p w14:paraId="725AFAE6" w14:textId="6F1D9397" w:rsidR="003F054D" w:rsidRPr="003F55EA" w:rsidRDefault="003F054D" w:rsidP="003F054D">
            <w:pPr>
              <w:pStyle w:val="Heading2"/>
              <w:rPr>
                <w:sz w:val="20"/>
                <w:szCs w:val="20"/>
              </w:rPr>
            </w:pPr>
            <w:r>
              <w:rPr>
                <w:sz w:val="20"/>
                <w:szCs w:val="20"/>
              </w:rPr>
              <w:t>Very little information or incomplete list and plots and figures.</w:t>
            </w:r>
          </w:p>
        </w:tc>
        <w:tc>
          <w:tcPr>
            <w:tcW w:w="1077" w:type="dxa"/>
          </w:tcPr>
          <w:p w14:paraId="275831B5" w14:textId="0097C55B" w:rsidR="003F054D" w:rsidRDefault="003F054D" w:rsidP="003F054D">
            <w:pPr>
              <w:pStyle w:val="Heading2"/>
            </w:pPr>
            <w:r>
              <w:t>0 - 5</w:t>
            </w:r>
          </w:p>
        </w:tc>
      </w:tr>
      <w:tr w:rsidR="003F054D" w14:paraId="4545E6DB" w14:textId="77777777" w:rsidTr="002F4F38">
        <w:tc>
          <w:tcPr>
            <w:tcW w:w="7933" w:type="dxa"/>
          </w:tcPr>
          <w:p w14:paraId="7413A908" w14:textId="437A1021" w:rsidR="003F054D" w:rsidRDefault="003F054D" w:rsidP="003F054D">
            <w:pPr>
              <w:pStyle w:val="Heading2"/>
            </w:pPr>
            <w:r>
              <w:rPr>
                <w:sz w:val="20"/>
                <w:szCs w:val="20"/>
              </w:rPr>
              <w:t xml:space="preserve">A sufficient description of the methodology and the required outcomes are presented. The </w:t>
            </w:r>
            <w:r w:rsidR="00613BF9">
              <w:rPr>
                <w:sz w:val="20"/>
                <w:szCs w:val="20"/>
              </w:rPr>
              <w:t>CFD analysis</w:t>
            </w:r>
            <w:r>
              <w:rPr>
                <w:sz w:val="20"/>
                <w:szCs w:val="20"/>
              </w:rPr>
              <w:t xml:space="preserve"> has major </w:t>
            </w:r>
            <w:r w:rsidR="003D49A8">
              <w:rPr>
                <w:sz w:val="20"/>
                <w:szCs w:val="20"/>
              </w:rPr>
              <w:t>flaws</w:t>
            </w:r>
            <w:r>
              <w:rPr>
                <w:sz w:val="20"/>
                <w:szCs w:val="20"/>
              </w:rPr>
              <w:t>.</w:t>
            </w:r>
          </w:p>
        </w:tc>
        <w:tc>
          <w:tcPr>
            <w:tcW w:w="1077" w:type="dxa"/>
          </w:tcPr>
          <w:p w14:paraId="31487F3C" w14:textId="552D2CF0" w:rsidR="003F054D" w:rsidRDefault="003F054D" w:rsidP="003F054D">
            <w:pPr>
              <w:pStyle w:val="Heading2"/>
            </w:pPr>
            <w:r>
              <w:t>6 - 20</w:t>
            </w:r>
          </w:p>
        </w:tc>
      </w:tr>
      <w:tr w:rsidR="003F054D" w14:paraId="2E00C341" w14:textId="77777777" w:rsidTr="002F4F38">
        <w:tc>
          <w:tcPr>
            <w:tcW w:w="7933" w:type="dxa"/>
          </w:tcPr>
          <w:p w14:paraId="25B63308" w14:textId="1EF893D8" w:rsidR="003F054D" w:rsidRPr="00417F23" w:rsidRDefault="003F054D" w:rsidP="003F054D">
            <w:pPr>
              <w:pStyle w:val="Heading2"/>
              <w:rPr>
                <w:sz w:val="20"/>
                <w:szCs w:val="20"/>
              </w:rPr>
            </w:pPr>
            <w:r>
              <w:rPr>
                <w:sz w:val="20"/>
                <w:szCs w:val="20"/>
              </w:rPr>
              <w:t xml:space="preserve">Clear and complete information. No major </w:t>
            </w:r>
            <w:r w:rsidR="003D49A8">
              <w:rPr>
                <w:sz w:val="20"/>
                <w:szCs w:val="20"/>
              </w:rPr>
              <w:t>flaws</w:t>
            </w:r>
            <w:r>
              <w:rPr>
                <w:sz w:val="20"/>
                <w:szCs w:val="20"/>
              </w:rPr>
              <w:t xml:space="preserve"> in the </w:t>
            </w:r>
            <w:r w:rsidR="00613BF9">
              <w:rPr>
                <w:sz w:val="20"/>
                <w:szCs w:val="20"/>
              </w:rPr>
              <w:t>analysis</w:t>
            </w:r>
            <w:r>
              <w:rPr>
                <w:sz w:val="20"/>
                <w:szCs w:val="20"/>
              </w:rPr>
              <w:t xml:space="preserve">, but not all the required information </w:t>
            </w:r>
            <w:r w:rsidR="00613BF9">
              <w:rPr>
                <w:sz w:val="20"/>
                <w:szCs w:val="20"/>
              </w:rPr>
              <w:t>is</w:t>
            </w:r>
            <w:r>
              <w:rPr>
                <w:sz w:val="20"/>
                <w:szCs w:val="20"/>
              </w:rPr>
              <w:t xml:space="preserve"> provided.</w:t>
            </w:r>
          </w:p>
        </w:tc>
        <w:tc>
          <w:tcPr>
            <w:tcW w:w="1077" w:type="dxa"/>
          </w:tcPr>
          <w:p w14:paraId="59D07AB8" w14:textId="61A13165" w:rsidR="003F054D" w:rsidRDefault="003F054D" w:rsidP="003F054D">
            <w:pPr>
              <w:pStyle w:val="Heading2"/>
            </w:pPr>
            <w:r>
              <w:t>21 - 35</w:t>
            </w:r>
          </w:p>
        </w:tc>
      </w:tr>
      <w:tr w:rsidR="003F054D" w14:paraId="645FF8F4" w14:textId="77777777" w:rsidTr="002F4F38">
        <w:tc>
          <w:tcPr>
            <w:tcW w:w="7933" w:type="dxa"/>
          </w:tcPr>
          <w:p w14:paraId="35AB121F" w14:textId="2EBA22B9" w:rsidR="003F054D" w:rsidRDefault="003F054D" w:rsidP="003F054D">
            <w:pPr>
              <w:pStyle w:val="Heading2"/>
              <w:rPr>
                <w:sz w:val="20"/>
                <w:szCs w:val="20"/>
              </w:rPr>
            </w:pPr>
            <w:r>
              <w:rPr>
                <w:sz w:val="20"/>
                <w:szCs w:val="20"/>
              </w:rPr>
              <w:t xml:space="preserve">Clear and complete information. All the requested data and figures are provided. No </w:t>
            </w:r>
            <w:r w:rsidR="003D49A8">
              <w:rPr>
                <w:sz w:val="20"/>
                <w:szCs w:val="20"/>
              </w:rPr>
              <w:t>flaws</w:t>
            </w:r>
            <w:r>
              <w:rPr>
                <w:sz w:val="20"/>
                <w:szCs w:val="20"/>
              </w:rPr>
              <w:t xml:space="preserve"> in the analysis.</w:t>
            </w:r>
          </w:p>
        </w:tc>
        <w:tc>
          <w:tcPr>
            <w:tcW w:w="1077" w:type="dxa"/>
          </w:tcPr>
          <w:p w14:paraId="7EE2F863" w14:textId="3955B66D" w:rsidR="003F054D" w:rsidRDefault="003F054D" w:rsidP="003F054D">
            <w:pPr>
              <w:pStyle w:val="Heading2"/>
            </w:pPr>
            <w:r>
              <w:t>36 - 40</w:t>
            </w:r>
          </w:p>
        </w:tc>
      </w:tr>
      <w:tr w:rsidR="00BA0C8B" w14:paraId="1DAA3F49" w14:textId="77777777" w:rsidTr="00BF3D93">
        <w:tc>
          <w:tcPr>
            <w:tcW w:w="9010" w:type="dxa"/>
            <w:gridSpan w:val="2"/>
          </w:tcPr>
          <w:p w14:paraId="5A9EEB00" w14:textId="42D3557B" w:rsidR="00BA0C8B" w:rsidRPr="003D78FC" w:rsidRDefault="003D78FC" w:rsidP="002F4F38">
            <w:pPr>
              <w:pStyle w:val="Heading2"/>
              <w:rPr>
                <w:sz w:val="20"/>
                <w:szCs w:val="20"/>
              </w:rPr>
            </w:pPr>
            <w:r w:rsidRPr="003D78FC">
              <w:rPr>
                <w:sz w:val="20"/>
                <w:szCs w:val="20"/>
              </w:rPr>
              <w:t xml:space="preserve">Page limit: this section should fit into the rest of this page </w:t>
            </w:r>
            <w:r w:rsidR="0007346A">
              <w:rPr>
                <w:sz w:val="20"/>
                <w:szCs w:val="20"/>
              </w:rPr>
              <w:t xml:space="preserve">plus </w:t>
            </w:r>
            <w:r w:rsidR="003A425F">
              <w:rPr>
                <w:sz w:val="20"/>
                <w:szCs w:val="20"/>
              </w:rPr>
              <w:t>t</w:t>
            </w:r>
            <w:r w:rsidR="0083249B">
              <w:rPr>
                <w:sz w:val="20"/>
                <w:szCs w:val="20"/>
              </w:rPr>
              <w:t>hree</w:t>
            </w:r>
            <w:r w:rsidR="0007346A">
              <w:rPr>
                <w:sz w:val="20"/>
                <w:szCs w:val="20"/>
              </w:rPr>
              <w:t xml:space="preserve"> other</w:t>
            </w:r>
            <w:r w:rsidR="003A425F">
              <w:rPr>
                <w:sz w:val="20"/>
                <w:szCs w:val="20"/>
              </w:rPr>
              <w:t xml:space="preserve"> pages</w:t>
            </w:r>
            <w:r w:rsidR="0098637C">
              <w:rPr>
                <w:sz w:val="20"/>
                <w:szCs w:val="20"/>
              </w:rPr>
              <w:t>.</w:t>
            </w:r>
          </w:p>
        </w:tc>
      </w:tr>
    </w:tbl>
    <w:p w14:paraId="5DD3F08B" w14:textId="6E56FD33" w:rsidR="008B3F18" w:rsidRDefault="008B3F18"/>
    <w:p w14:paraId="1FABB58B" w14:textId="39EE5C1E" w:rsidR="005662D5" w:rsidRDefault="00773727" w:rsidP="005662D5">
      <w:r>
        <w:t xml:space="preserve">Your answer goes here. </w:t>
      </w:r>
      <w:r w:rsidR="005662D5">
        <w:t xml:space="preserve">Delete this </w:t>
      </w:r>
      <w:r>
        <w:t>paragraph</w:t>
      </w:r>
      <w:r w:rsidR="005662D5">
        <w:t xml:space="preserve"> and start your Section 3 here… </w:t>
      </w:r>
    </w:p>
    <w:p w14:paraId="1A3C8AF6" w14:textId="0B121DC5" w:rsidR="005662D5" w:rsidRDefault="005662D5"/>
    <w:p w14:paraId="510CD7FF" w14:textId="74C742C4" w:rsidR="00D23A7F" w:rsidRDefault="00D23A7F"/>
    <w:p w14:paraId="1B5954C3" w14:textId="4D15848C" w:rsidR="00D23A7F" w:rsidRDefault="00D23A7F"/>
    <w:p w14:paraId="4D8AC22E" w14:textId="5F4837F3" w:rsidR="00D23A7F" w:rsidRDefault="00D23A7F"/>
    <w:p w14:paraId="70974BED" w14:textId="7748BD74" w:rsidR="00D23A7F" w:rsidRDefault="00D23A7F"/>
    <w:p w14:paraId="3C98FCCF" w14:textId="542759CE" w:rsidR="00D23A7F" w:rsidRDefault="00D23A7F"/>
    <w:p w14:paraId="04AD0E0E" w14:textId="7E00D6DF" w:rsidR="00D23A7F" w:rsidRDefault="00D23A7F"/>
    <w:p w14:paraId="0140142A" w14:textId="12523925" w:rsidR="00D23A7F" w:rsidRDefault="00D23A7F"/>
    <w:p w14:paraId="77670885" w14:textId="46BED7FB" w:rsidR="00D23A7F" w:rsidRDefault="00D23A7F"/>
    <w:p w14:paraId="22708B95" w14:textId="52A78CF9" w:rsidR="00D23A7F" w:rsidRDefault="00D23A7F"/>
    <w:p w14:paraId="00D80EFE" w14:textId="7BC3D447" w:rsidR="00D23A7F" w:rsidRDefault="00D23A7F"/>
    <w:p w14:paraId="22B395DE" w14:textId="5E891E38" w:rsidR="00D23A7F" w:rsidRDefault="00D23A7F"/>
    <w:p w14:paraId="4D592981" w14:textId="709A0790" w:rsidR="00D23A7F" w:rsidRDefault="00D23A7F"/>
    <w:p w14:paraId="60210703" w14:textId="6E16E6E9" w:rsidR="00D23A7F" w:rsidRDefault="00D23A7F"/>
    <w:p w14:paraId="7FA57D44" w14:textId="0AC38707" w:rsidR="00D23A7F" w:rsidRDefault="00D23A7F"/>
    <w:p w14:paraId="0A1FCB9F" w14:textId="00D34F75" w:rsidR="00D23A7F" w:rsidRDefault="00D23A7F"/>
    <w:p w14:paraId="459BF3ED" w14:textId="0AE99C53" w:rsidR="00D23A7F" w:rsidRDefault="00D23A7F"/>
    <w:p w14:paraId="3F1ED732" w14:textId="1D32781A" w:rsidR="00D23A7F" w:rsidRDefault="00D23A7F"/>
    <w:p w14:paraId="3436363E" w14:textId="1ECBB63A" w:rsidR="00D23A7F" w:rsidRDefault="00D23A7F"/>
    <w:p w14:paraId="081A9069" w14:textId="7E22CE9A" w:rsidR="00D23A7F" w:rsidRDefault="00D23A7F"/>
    <w:p w14:paraId="185CEE92" w14:textId="40391DFF" w:rsidR="00D23A7F" w:rsidRDefault="00D23A7F"/>
    <w:p w14:paraId="6A4099FF" w14:textId="4B60CE16" w:rsidR="00D23A7F" w:rsidRDefault="00D23A7F"/>
    <w:p w14:paraId="5BCF04E5" w14:textId="2FFBBC67" w:rsidR="00D23A7F" w:rsidRDefault="00D23A7F"/>
    <w:p w14:paraId="677794E1" w14:textId="7197774B" w:rsidR="00D23A7F" w:rsidRDefault="00D23A7F"/>
    <w:p w14:paraId="5AC8663D" w14:textId="550724E0" w:rsidR="00D23A7F" w:rsidRDefault="00D23A7F"/>
    <w:p w14:paraId="0E1E82BD" w14:textId="438A4C93" w:rsidR="00D23A7F" w:rsidRDefault="00D23A7F"/>
    <w:p w14:paraId="2BA87AEC" w14:textId="79806934" w:rsidR="00D23A7F" w:rsidRDefault="00D23A7F"/>
    <w:p w14:paraId="4E50D5F1" w14:textId="014592A8" w:rsidR="00D23A7F" w:rsidRDefault="00D23A7F"/>
    <w:p w14:paraId="6517EB67" w14:textId="61AECD59" w:rsidR="0007346A" w:rsidRDefault="0007346A"/>
    <w:p w14:paraId="0A08A91A" w14:textId="094BEECA" w:rsidR="0007346A" w:rsidRDefault="0007346A"/>
    <w:p w14:paraId="41147288" w14:textId="487A9942" w:rsidR="0007346A" w:rsidRDefault="0007346A"/>
    <w:p w14:paraId="22564841" w14:textId="631E9FD5" w:rsidR="0007346A" w:rsidRDefault="0007346A"/>
    <w:p w14:paraId="28E68D64" w14:textId="2FCAF518" w:rsidR="0007346A" w:rsidRDefault="0007346A"/>
    <w:p w14:paraId="1829634D" w14:textId="06D342B0" w:rsidR="0007346A" w:rsidRDefault="0007346A"/>
    <w:p w14:paraId="71B218E0" w14:textId="58713964" w:rsidR="0007346A" w:rsidRDefault="0007346A"/>
    <w:p w14:paraId="0AB3A073" w14:textId="281F1D91" w:rsidR="0007346A" w:rsidRDefault="0007346A"/>
    <w:p w14:paraId="4CBE0995" w14:textId="31828507" w:rsidR="0007346A" w:rsidRDefault="0007346A"/>
    <w:p w14:paraId="77362698" w14:textId="7373993D" w:rsidR="0007346A" w:rsidRDefault="0007346A"/>
    <w:p w14:paraId="34CABB76" w14:textId="608672E9" w:rsidR="0007346A" w:rsidRDefault="0007346A"/>
    <w:p w14:paraId="20F334B4" w14:textId="2D39B1FC" w:rsidR="0007346A" w:rsidRDefault="0007346A"/>
    <w:p w14:paraId="196DED29" w14:textId="293004DA" w:rsidR="0007346A" w:rsidRDefault="0007346A"/>
    <w:p w14:paraId="3236F98F" w14:textId="0210BF0A" w:rsidR="0007346A" w:rsidRDefault="0007346A"/>
    <w:p w14:paraId="577D9F2C" w14:textId="09505234" w:rsidR="0007346A" w:rsidRDefault="0007346A"/>
    <w:p w14:paraId="696E38A1" w14:textId="447F6AFB" w:rsidR="0007346A" w:rsidRDefault="0007346A"/>
    <w:p w14:paraId="6737E7A3" w14:textId="66BE4ADA" w:rsidR="0007346A" w:rsidRDefault="0007346A"/>
    <w:p w14:paraId="2D4A89F4" w14:textId="1F9B19AE" w:rsidR="0007346A" w:rsidRDefault="0007346A"/>
    <w:p w14:paraId="1C34D8FE" w14:textId="32754544" w:rsidR="0007346A" w:rsidRDefault="0007346A"/>
    <w:p w14:paraId="57EF15FF" w14:textId="0A2BBEBE" w:rsidR="0007346A" w:rsidRDefault="0007346A"/>
    <w:p w14:paraId="4B41301A" w14:textId="1EDF2E50" w:rsidR="0007346A" w:rsidRDefault="0007346A"/>
    <w:p w14:paraId="730076DF" w14:textId="73DD319C" w:rsidR="0007346A" w:rsidRDefault="0007346A"/>
    <w:p w14:paraId="07C51D65" w14:textId="30055893" w:rsidR="0007346A" w:rsidRDefault="0007346A"/>
    <w:p w14:paraId="5823D1AC" w14:textId="712F9E41" w:rsidR="0007346A" w:rsidRDefault="0007346A"/>
    <w:p w14:paraId="4AD71D99" w14:textId="39974555" w:rsidR="0007346A" w:rsidRDefault="0007346A"/>
    <w:p w14:paraId="7B4BA40B" w14:textId="1FE135DB" w:rsidR="0007346A" w:rsidRDefault="0007346A"/>
    <w:p w14:paraId="1DDBCFC7" w14:textId="77777777" w:rsidR="0007346A" w:rsidRDefault="0007346A"/>
    <w:p w14:paraId="6D54FEEA" w14:textId="6791638D" w:rsidR="00D23A7F" w:rsidRDefault="00D23A7F"/>
    <w:p w14:paraId="36C88A93" w14:textId="1AA69199" w:rsidR="00D23A7F" w:rsidRDefault="00D23A7F"/>
    <w:p w14:paraId="326C4B85" w14:textId="77777777" w:rsidR="00F3417C" w:rsidRDefault="00F3417C"/>
    <w:p w14:paraId="0918AB31" w14:textId="77777777" w:rsidR="003A425F" w:rsidRDefault="003A425F"/>
    <w:p w14:paraId="5A70B988" w14:textId="77777777" w:rsidR="003A425F" w:rsidRDefault="003A425F"/>
    <w:p w14:paraId="2B1183BF" w14:textId="77777777" w:rsidR="003A425F" w:rsidRDefault="003A425F"/>
    <w:p w14:paraId="17690E3C" w14:textId="77777777" w:rsidR="003A425F" w:rsidRDefault="003A425F"/>
    <w:p w14:paraId="0F60BF77" w14:textId="77777777" w:rsidR="003A425F" w:rsidRDefault="003A425F"/>
    <w:p w14:paraId="7D9959BC" w14:textId="77777777" w:rsidR="003A425F" w:rsidRDefault="003A425F"/>
    <w:p w14:paraId="4F20AF9C" w14:textId="77777777" w:rsidR="003A425F" w:rsidRDefault="003A425F"/>
    <w:p w14:paraId="2D349012" w14:textId="77777777" w:rsidR="003A425F" w:rsidRDefault="003A425F"/>
    <w:p w14:paraId="78A5E35C" w14:textId="77777777" w:rsidR="003A425F" w:rsidRDefault="003A425F"/>
    <w:p w14:paraId="7B5E64F5" w14:textId="77777777" w:rsidR="003A425F" w:rsidRDefault="003A425F"/>
    <w:p w14:paraId="064D2148" w14:textId="77777777" w:rsidR="003A425F" w:rsidRDefault="003A425F"/>
    <w:p w14:paraId="74C24C84" w14:textId="77777777" w:rsidR="003A425F" w:rsidRDefault="003A425F"/>
    <w:p w14:paraId="26B6DFE2" w14:textId="77777777" w:rsidR="003A425F" w:rsidRDefault="003A425F"/>
    <w:p w14:paraId="30C5812B" w14:textId="77777777" w:rsidR="003A425F" w:rsidRDefault="003A425F"/>
    <w:p w14:paraId="25D1C83A" w14:textId="77777777" w:rsidR="003A425F" w:rsidRDefault="003A425F"/>
    <w:p w14:paraId="6AE0743A" w14:textId="77777777" w:rsidR="003A425F" w:rsidRDefault="003A425F"/>
    <w:p w14:paraId="5115EA1D" w14:textId="77777777" w:rsidR="003A425F" w:rsidRDefault="003A425F"/>
    <w:p w14:paraId="6D6F2504" w14:textId="77777777" w:rsidR="003A425F" w:rsidRDefault="003A425F"/>
    <w:p w14:paraId="080B9019" w14:textId="77777777" w:rsidR="003A425F" w:rsidRDefault="003A425F"/>
    <w:p w14:paraId="2A1B68C1" w14:textId="77777777" w:rsidR="003A425F" w:rsidRDefault="003A425F"/>
    <w:p w14:paraId="0D5C18AC" w14:textId="77777777" w:rsidR="003A425F" w:rsidRDefault="003A425F"/>
    <w:p w14:paraId="13506336" w14:textId="77777777" w:rsidR="003A425F" w:rsidRDefault="003A425F"/>
    <w:p w14:paraId="6A0B8C55" w14:textId="77777777" w:rsidR="003A425F" w:rsidRDefault="003A425F"/>
    <w:p w14:paraId="02F00BCA" w14:textId="77777777" w:rsidR="003A425F" w:rsidRDefault="003A425F"/>
    <w:p w14:paraId="13A7E1D4" w14:textId="77777777" w:rsidR="003A425F" w:rsidRDefault="003A425F"/>
    <w:p w14:paraId="523D9D5E" w14:textId="77777777" w:rsidR="003A425F" w:rsidRDefault="003A425F"/>
    <w:p w14:paraId="280C1912" w14:textId="77777777" w:rsidR="003A425F" w:rsidRDefault="003A425F"/>
    <w:p w14:paraId="454CFA1C" w14:textId="77777777" w:rsidR="003A425F" w:rsidRDefault="003A425F"/>
    <w:p w14:paraId="3AFAB6EB" w14:textId="77777777" w:rsidR="003A425F" w:rsidRDefault="003A425F"/>
    <w:p w14:paraId="4FC67699" w14:textId="77777777" w:rsidR="003A425F" w:rsidRDefault="003A425F"/>
    <w:p w14:paraId="7A182093" w14:textId="77777777" w:rsidR="003A425F" w:rsidRDefault="003A425F"/>
    <w:p w14:paraId="3422D1F5" w14:textId="77777777" w:rsidR="003A425F" w:rsidRDefault="003A425F"/>
    <w:p w14:paraId="6765D957" w14:textId="77777777" w:rsidR="003A425F" w:rsidRDefault="003A425F"/>
    <w:p w14:paraId="169F6E55" w14:textId="77777777" w:rsidR="003A425F" w:rsidRDefault="003A425F"/>
    <w:p w14:paraId="462D0245" w14:textId="77777777" w:rsidR="003A425F" w:rsidRDefault="003A425F"/>
    <w:p w14:paraId="35B4D625" w14:textId="77777777" w:rsidR="003A425F" w:rsidRDefault="003A425F"/>
    <w:p w14:paraId="7FC774F7" w14:textId="77777777" w:rsidR="003A425F" w:rsidRDefault="003A425F"/>
    <w:p w14:paraId="0B11364C" w14:textId="77777777" w:rsidR="003A425F" w:rsidRDefault="003A425F"/>
    <w:p w14:paraId="34A789A8" w14:textId="77777777" w:rsidR="003A425F" w:rsidRDefault="003A425F"/>
    <w:p w14:paraId="5C4153CB" w14:textId="77777777" w:rsidR="003A425F" w:rsidRDefault="003A425F"/>
    <w:p w14:paraId="7F2B8B52" w14:textId="77777777" w:rsidR="003A425F" w:rsidRDefault="003A425F"/>
    <w:p w14:paraId="683867BF" w14:textId="77777777" w:rsidR="003A425F" w:rsidRDefault="003A425F"/>
    <w:p w14:paraId="735EEC01" w14:textId="77777777" w:rsidR="003A425F" w:rsidRDefault="003A425F"/>
    <w:p w14:paraId="20BB0191" w14:textId="77777777" w:rsidR="003A425F" w:rsidRDefault="003A425F"/>
    <w:p w14:paraId="148D87F0" w14:textId="77777777" w:rsidR="003A425F" w:rsidRDefault="003A425F"/>
    <w:p w14:paraId="0F35DCC9" w14:textId="77777777" w:rsidR="003A425F" w:rsidRDefault="003A425F"/>
    <w:p w14:paraId="42C00E22" w14:textId="77777777" w:rsidR="00687BFB" w:rsidRDefault="00687BFB"/>
    <w:p w14:paraId="41947B3B" w14:textId="77777777" w:rsidR="00687BFB" w:rsidRDefault="00687BFB"/>
    <w:p w14:paraId="08D38F70" w14:textId="77777777" w:rsidR="00687BFB" w:rsidRDefault="00687BFB"/>
    <w:p w14:paraId="2D818075" w14:textId="77777777" w:rsidR="003A425F" w:rsidRDefault="003A425F"/>
    <w:p w14:paraId="4B229B11" w14:textId="77777777" w:rsidR="003A425F" w:rsidRDefault="003A425F"/>
    <w:p w14:paraId="68EB460B" w14:textId="77777777" w:rsidR="003A425F" w:rsidRDefault="003A425F"/>
    <w:p w14:paraId="69199E35" w14:textId="77777777" w:rsidR="003A425F" w:rsidRDefault="003A425F"/>
    <w:p w14:paraId="5A57C24F" w14:textId="77777777" w:rsidR="003A425F" w:rsidRDefault="003A425F"/>
    <w:p w14:paraId="171B021F" w14:textId="77777777" w:rsidR="003A425F" w:rsidRDefault="003A425F"/>
    <w:p w14:paraId="1A1181D9" w14:textId="77777777" w:rsidR="003A425F" w:rsidRDefault="003A425F"/>
    <w:p w14:paraId="0388809A" w14:textId="4E903F68" w:rsidR="00F3417C" w:rsidRDefault="00F3417C"/>
    <w:sectPr w:rsidR="00F3417C" w:rsidSect="00806407">
      <w:head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84AF" w14:textId="77777777" w:rsidR="002F6107" w:rsidRDefault="002F6107" w:rsidP="006C2878">
      <w:r>
        <w:separator/>
      </w:r>
    </w:p>
  </w:endnote>
  <w:endnote w:type="continuationSeparator" w:id="0">
    <w:p w14:paraId="02C66DDB" w14:textId="77777777" w:rsidR="002F6107" w:rsidRDefault="002F6107" w:rsidP="006C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14DC" w14:textId="77777777" w:rsidR="002F6107" w:rsidRDefault="002F6107" w:rsidP="006C2878">
      <w:r>
        <w:separator/>
      </w:r>
    </w:p>
  </w:footnote>
  <w:footnote w:type="continuationSeparator" w:id="0">
    <w:p w14:paraId="389CA751" w14:textId="77777777" w:rsidR="002F6107" w:rsidRDefault="002F6107" w:rsidP="006C2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5206" w14:textId="2A7917E9" w:rsidR="002F4F38" w:rsidRDefault="002F4F38" w:rsidP="00A408E1">
    <w:pPr>
      <w:jc w:val="both"/>
    </w:pPr>
    <w:r>
      <w:t>SESA304</w:t>
    </w:r>
    <w:r w:rsidR="001436CC">
      <w:t>2</w:t>
    </w:r>
    <w:r>
      <w:t xml:space="preserve"> </w:t>
    </w:r>
    <w:r w:rsidR="001436CC">
      <w:t>Digital Aerospace</w:t>
    </w:r>
    <w:r>
      <w:tab/>
    </w:r>
    <w:r>
      <w:tab/>
    </w:r>
    <w:r>
      <w:tab/>
    </w:r>
    <w:r>
      <w:tab/>
    </w:r>
    <w:r>
      <w:rPr>
        <w:noProof/>
      </w:rPr>
      <w:drawing>
        <wp:inline distT="0" distB="0" distL="0" distR="0" wp14:anchorId="5FB721A5" wp14:editId="0F929C9F">
          <wp:extent cx="1448271" cy="425962"/>
          <wp:effectExtent l="0" t="0" r="0" b="6350"/>
          <wp:docPr id="4" name="Picture 4" descr="file:///var/folders/9_/wlf4_2t905v4dxx78rrlv1vm0000gn/T/com.microsoft.Word/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png"/>
                  <pic:cNvPicPr/>
                </pic:nvPicPr>
                <pic:blipFill>
                  <a:blip r:embed="rId1">
                    <a:extLst>
                      <a:ext uri="{28A0092B-C50C-407E-A947-70E740481C1C}">
                        <a14:useLocalDpi xmlns:a14="http://schemas.microsoft.com/office/drawing/2010/main" val="0"/>
                      </a:ext>
                    </a:extLst>
                  </a:blip>
                  <a:stretch>
                    <a:fillRect/>
                  </a:stretch>
                </pic:blipFill>
                <pic:spPr>
                  <a:xfrm>
                    <a:off x="0" y="0"/>
                    <a:ext cx="1497944" cy="440572"/>
                  </a:xfrm>
                  <a:prstGeom prst="rect">
                    <a:avLst/>
                  </a:prstGeom>
                </pic:spPr>
              </pic:pic>
            </a:graphicData>
          </a:graphic>
        </wp:inline>
      </w:drawing>
    </w:r>
  </w:p>
  <w:p w14:paraId="608D8ED0" w14:textId="77777777" w:rsidR="002F4F38" w:rsidRDefault="002F4F38">
    <w:pPr>
      <w:pStyle w:val="Header"/>
    </w:pPr>
    <w:r>
      <w:rPr>
        <w:noProof/>
      </w:rPr>
      <mc:AlternateContent>
        <mc:Choice Requires="wps">
          <w:drawing>
            <wp:anchor distT="0" distB="0" distL="114300" distR="114300" simplePos="0" relativeHeight="251659264" behindDoc="0" locked="0" layoutInCell="1" allowOverlap="1" wp14:anchorId="068F45E6" wp14:editId="41793CA1">
              <wp:simplePos x="0" y="0"/>
              <wp:positionH relativeFrom="column">
                <wp:posOffset>5080</wp:posOffset>
              </wp:positionH>
              <wp:positionV relativeFrom="paragraph">
                <wp:posOffset>170424</wp:posOffset>
              </wp:positionV>
              <wp:extent cx="5713580"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5713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55B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3.4pt" to="450.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17225"/>
    <w:multiLevelType w:val="hybridMultilevel"/>
    <w:tmpl w:val="F99ED9D4"/>
    <w:lvl w:ilvl="0" w:tplc="1792A5A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15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78"/>
    <w:rsid w:val="00003862"/>
    <w:rsid w:val="00003BE7"/>
    <w:rsid w:val="00007B74"/>
    <w:rsid w:val="00025E21"/>
    <w:rsid w:val="0002677E"/>
    <w:rsid w:val="000309CB"/>
    <w:rsid w:val="00040325"/>
    <w:rsid w:val="0004782B"/>
    <w:rsid w:val="0005026B"/>
    <w:rsid w:val="00053A4C"/>
    <w:rsid w:val="00061237"/>
    <w:rsid w:val="0007346A"/>
    <w:rsid w:val="00082850"/>
    <w:rsid w:val="00084FF9"/>
    <w:rsid w:val="000A3A45"/>
    <w:rsid w:val="000B1298"/>
    <w:rsid w:val="000B3F77"/>
    <w:rsid w:val="000C37B8"/>
    <w:rsid w:val="000D4F7F"/>
    <w:rsid w:val="000F1B4D"/>
    <w:rsid w:val="001003A7"/>
    <w:rsid w:val="00100A66"/>
    <w:rsid w:val="00127B07"/>
    <w:rsid w:val="001402F4"/>
    <w:rsid w:val="001436CC"/>
    <w:rsid w:val="00144F69"/>
    <w:rsid w:val="00147A6C"/>
    <w:rsid w:val="00151375"/>
    <w:rsid w:val="001544AE"/>
    <w:rsid w:val="001577D7"/>
    <w:rsid w:val="00172518"/>
    <w:rsid w:val="00187C46"/>
    <w:rsid w:val="00190249"/>
    <w:rsid w:val="00192575"/>
    <w:rsid w:val="001929AB"/>
    <w:rsid w:val="00193BF6"/>
    <w:rsid w:val="001A0128"/>
    <w:rsid w:val="001C2C0E"/>
    <w:rsid w:val="001C3A16"/>
    <w:rsid w:val="001E611E"/>
    <w:rsid w:val="001F45B8"/>
    <w:rsid w:val="002106BC"/>
    <w:rsid w:val="00264F23"/>
    <w:rsid w:val="002A0486"/>
    <w:rsid w:val="002A0B9F"/>
    <w:rsid w:val="002A4760"/>
    <w:rsid w:val="002D21B3"/>
    <w:rsid w:val="002E411B"/>
    <w:rsid w:val="002E6508"/>
    <w:rsid w:val="002F4F38"/>
    <w:rsid w:val="002F6107"/>
    <w:rsid w:val="003011EA"/>
    <w:rsid w:val="0030715A"/>
    <w:rsid w:val="00313161"/>
    <w:rsid w:val="00331CEF"/>
    <w:rsid w:val="003471AD"/>
    <w:rsid w:val="00367C3A"/>
    <w:rsid w:val="00374FB5"/>
    <w:rsid w:val="003A425F"/>
    <w:rsid w:val="003D2C43"/>
    <w:rsid w:val="003D49A8"/>
    <w:rsid w:val="003D78FC"/>
    <w:rsid w:val="003E0BF2"/>
    <w:rsid w:val="003F054D"/>
    <w:rsid w:val="003F351D"/>
    <w:rsid w:val="003F55EA"/>
    <w:rsid w:val="003F67AB"/>
    <w:rsid w:val="004124F5"/>
    <w:rsid w:val="00415A94"/>
    <w:rsid w:val="00415D39"/>
    <w:rsid w:val="00417F23"/>
    <w:rsid w:val="00427641"/>
    <w:rsid w:val="0043716D"/>
    <w:rsid w:val="00440A12"/>
    <w:rsid w:val="00445373"/>
    <w:rsid w:val="00464F69"/>
    <w:rsid w:val="00483FCE"/>
    <w:rsid w:val="004A294C"/>
    <w:rsid w:val="004A7B8E"/>
    <w:rsid w:val="004D0B65"/>
    <w:rsid w:val="004D29B2"/>
    <w:rsid w:val="004D7BED"/>
    <w:rsid w:val="004F5C8C"/>
    <w:rsid w:val="004F7CE3"/>
    <w:rsid w:val="00525377"/>
    <w:rsid w:val="0053487C"/>
    <w:rsid w:val="00537828"/>
    <w:rsid w:val="00547E0D"/>
    <w:rsid w:val="005500BD"/>
    <w:rsid w:val="00561EED"/>
    <w:rsid w:val="005662D5"/>
    <w:rsid w:val="00574587"/>
    <w:rsid w:val="005B5B77"/>
    <w:rsid w:val="005C3A3D"/>
    <w:rsid w:val="005C49F3"/>
    <w:rsid w:val="005D0E84"/>
    <w:rsid w:val="005D1F77"/>
    <w:rsid w:val="005D47C5"/>
    <w:rsid w:val="005E536C"/>
    <w:rsid w:val="005F0A1E"/>
    <w:rsid w:val="00613BF9"/>
    <w:rsid w:val="006172A1"/>
    <w:rsid w:val="00617E55"/>
    <w:rsid w:val="00642CE6"/>
    <w:rsid w:val="006510E2"/>
    <w:rsid w:val="00666671"/>
    <w:rsid w:val="00674B7A"/>
    <w:rsid w:val="006818B4"/>
    <w:rsid w:val="006865C8"/>
    <w:rsid w:val="00687BFB"/>
    <w:rsid w:val="00690511"/>
    <w:rsid w:val="006C2878"/>
    <w:rsid w:val="006D1A1F"/>
    <w:rsid w:val="007134F1"/>
    <w:rsid w:val="007315F9"/>
    <w:rsid w:val="007564B5"/>
    <w:rsid w:val="00773727"/>
    <w:rsid w:val="00783861"/>
    <w:rsid w:val="007936B6"/>
    <w:rsid w:val="007A6170"/>
    <w:rsid w:val="007A66C5"/>
    <w:rsid w:val="007A76E9"/>
    <w:rsid w:val="007D5A78"/>
    <w:rsid w:val="007F153A"/>
    <w:rsid w:val="008020B7"/>
    <w:rsid w:val="008045C5"/>
    <w:rsid w:val="00806407"/>
    <w:rsid w:val="00830489"/>
    <w:rsid w:val="0083249B"/>
    <w:rsid w:val="008372D2"/>
    <w:rsid w:val="008569EA"/>
    <w:rsid w:val="00864F24"/>
    <w:rsid w:val="0087449F"/>
    <w:rsid w:val="00885FE3"/>
    <w:rsid w:val="008A28B7"/>
    <w:rsid w:val="008B3F18"/>
    <w:rsid w:val="008C2D13"/>
    <w:rsid w:val="008D2DB0"/>
    <w:rsid w:val="008D323B"/>
    <w:rsid w:val="009012A1"/>
    <w:rsid w:val="009021F3"/>
    <w:rsid w:val="00921431"/>
    <w:rsid w:val="00937A19"/>
    <w:rsid w:val="0094148B"/>
    <w:rsid w:val="009542AD"/>
    <w:rsid w:val="00964157"/>
    <w:rsid w:val="00976D31"/>
    <w:rsid w:val="0098637C"/>
    <w:rsid w:val="009906B0"/>
    <w:rsid w:val="009A7DA8"/>
    <w:rsid w:val="009B5344"/>
    <w:rsid w:val="009B7FC5"/>
    <w:rsid w:val="009D1402"/>
    <w:rsid w:val="00A061DB"/>
    <w:rsid w:val="00A22AE8"/>
    <w:rsid w:val="00A34387"/>
    <w:rsid w:val="00A408E1"/>
    <w:rsid w:val="00A81ADB"/>
    <w:rsid w:val="00A860F3"/>
    <w:rsid w:val="00A93EAA"/>
    <w:rsid w:val="00AA3AD7"/>
    <w:rsid w:val="00AC366E"/>
    <w:rsid w:val="00AC5E13"/>
    <w:rsid w:val="00AC7CDB"/>
    <w:rsid w:val="00AD1A7A"/>
    <w:rsid w:val="00AF6952"/>
    <w:rsid w:val="00AF7FF7"/>
    <w:rsid w:val="00B20DDF"/>
    <w:rsid w:val="00B21DCF"/>
    <w:rsid w:val="00B227EE"/>
    <w:rsid w:val="00B43187"/>
    <w:rsid w:val="00B61A1E"/>
    <w:rsid w:val="00B72F93"/>
    <w:rsid w:val="00B9311A"/>
    <w:rsid w:val="00BA0C8B"/>
    <w:rsid w:val="00BC07EC"/>
    <w:rsid w:val="00BC1555"/>
    <w:rsid w:val="00BC3D68"/>
    <w:rsid w:val="00BC6ADE"/>
    <w:rsid w:val="00BE70E9"/>
    <w:rsid w:val="00BE787C"/>
    <w:rsid w:val="00BF61F6"/>
    <w:rsid w:val="00C209EB"/>
    <w:rsid w:val="00C275A6"/>
    <w:rsid w:val="00C47818"/>
    <w:rsid w:val="00C5019B"/>
    <w:rsid w:val="00C827A9"/>
    <w:rsid w:val="00C87852"/>
    <w:rsid w:val="00C90C5B"/>
    <w:rsid w:val="00C95581"/>
    <w:rsid w:val="00C95BAF"/>
    <w:rsid w:val="00CC07FF"/>
    <w:rsid w:val="00CE19D1"/>
    <w:rsid w:val="00CE2D88"/>
    <w:rsid w:val="00D10514"/>
    <w:rsid w:val="00D130D2"/>
    <w:rsid w:val="00D23A7F"/>
    <w:rsid w:val="00D33EB0"/>
    <w:rsid w:val="00D80940"/>
    <w:rsid w:val="00DB520B"/>
    <w:rsid w:val="00DD0446"/>
    <w:rsid w:val="00DE2EE4"/>
    <w:rsid w:val="00DF57D4"/>
    <w:rsid w:val="00E04998"/>
    <w:rsid w:val="00E26366"/>
    <w:rsid w:val="00E3049C"/>
    <w:rsid w:val="00E4163A"/>
    <w:rsid w:val="00E435E8"/>
    <w:rsid w:val="00E46996"/>
    <w:rsid w:val="00E51DA2"/>
    <w:rsid w:val="00EB536E"/>
    <w:rsid w:val="00EE1BEE"/>
    <w:rsid w:val="00F04DFE"/>
    <w:rsid w:val="00F0650D"/>
    <w:rsid w:val="00F06A9D"/>
    <w:rsid w:val="00F104E9"/>
    <w:rsid w:val="00F3417C"/>
    <w:rsid w:val="00F40670"/>
    <w:rsid w:val="00F42D43"/>
    <w:rsid w:val="00F47BDB"/>
    <w:rsid w:val="00F53EF7"/>
    <w:rsid w:val="00F61163"/>
    <w:rsid w:val="00F81037"/>
    <w:rsid w:val="00F915C0"/>
    <w:rsid w:val="00F917D0"/>
    <w:rsid w:val="00FB1DB8"/>
    <w:rsid w:val="00FC1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6642"/>
  <w15:chartTrackingRefBased/>
  <w15:docId w15:val="{8D1274D1-C524-EB42-926C-262A5B0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8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8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27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78"/>
    <w:pPr>
      <w:tabs>
        <w:tab w:val="center" w:pos="4513"/>
        <w:tab w:val="right" w:pos="9026"/>
      </w:tabs>
    </w:pPr>
  </w:style>
  <w:style w:type="character" w:customStyle="1" w:styleId="HeaderChar">
    <w:name w:val="Header Char"/>
    <w:basedOn w:val="DefaultParagraphFont"/>
    <w:link w:val="Header"/>
    <w:uiPriority w:val="99"/>
    <w:rsid w:val="006C2878"/>
  </w:style>
  <w:style w:type="paragraph" w:styleId="Footer">
    <w:name w:val="footer"/>
    <w:basedOn w:val="Normal"/>
    <w:link w:val="FooterChar"/>
    <w:uiPriority w:val="99"/>
    <w:unhideWhenUsed/>
    <w:rsid w:val="006C2878"/>
    <w:pPr>
      <w:tabs>
        <w:tab w:val="center" w:pos="4513"/>
        <w:tab w:val="right" w:pos="9026"/>
      </w:tabs>
    </w:pPr>
  </w:style>
  <w:style w:type="character" w:customStyle="1" w:styleId="FooterChar">
    <w:name w:val="Footer Char"/>
    <w:basedOn w:val="DefaultParagraphFont"/>
    <w:link w:val="Footer"/>
    <w:uiPriority w:val="99"/>
    <w:rsid w:val="006C2878"/>
  </w:style>
  <w:style w:type="character" w:customStyle="1" w:styleId="Heading1Char">
    <w:name w:val="Heading 1 Char"/>
    <w:basedOn w:val="DefaultParagraphFont"/>
    <w:link w:val="Heading1"/>
    <w:uiPriority w:val="9"/>
    <w:rsid w:val="006C28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781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4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827A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542AD"/>
    <w:pPr>
      <w:ind w:left="720"/>
      <w:contextualSpacing/>
    </w:pPr>
  </w:style>
  <w:style w:type="character" w:styleId="CommentReference">
    <w:name w:val="annotation reference"/>
    <w:basedOn w:val="DefaultParagraphFont"/>
    <w:uiPriority w:val="99"/>
    <w:semiHidden/>
    <w:unhideWhenUsed/>
    <w:rsid w:val="00415D39"/>
    <w:rPr>
      <w:sz w:val="16"/>
      <w:szCs w:val="16"/>
    </w:rPr>
  </w:style>
  <w:style w:type="paragraph" w:styleId="CommentText">
    <w:name w:val="annotation text"/>
    <w:basedOn w:val="Normal"/>
    <w:link w:val="CommentTextChar"/>
    <w:uiPriority w:val="99"/>
    <w:semiHidden/>
    <w:unhideWhenUsed/>
    <w:rsid w:val="00415D39"/>
    <w:rPr>
      <w:sz w:val="20"/>
      <w:szCs w:val="20"/>
    </w:rPr>
  </w:style>
  <w:style w:type="character" w:customStyle="1" w:styleId="CommentTextChar">
    <w:name w:val="Comment Text Char"/>
    <w:basedOn w:val="DefaultParagraphFont"/>
    <w:link w:val="CommentText"/>
    <w:uiPriority w:val="99"/>
    <w:semiHidden/>
    <w:rsid w:val="00415D39"/>
    <w:rPr>
      <w:sz w:val="20"/>
      <w:szCs w:val="20"/>
    </w:rPr>
  </w:style>
  <w:style w:type="paragraph" w:styleId="CommentSubject">
    <w:name w:val="annotation subject"/>
    <w:basedOn w:val="CommentText"/>
    <w:next w:val="CommentText"/>
    <w:link w:val="CommentSubjectChar"/>
    <w:uiPriority w:val="99"/>
    <w:semiHidden/>
    <w:unhideWhenUsed/>
    <w:rsid w:val="00415D39"/>
    <w:rPr>
      <w:b/>
      <w:bCs/>
    </w:rPr>
  </w:style>
  <w:style w:type="character" w:customStyle="1" w:styleId="CommentSubjectChar">
    <w:name w:val="Comment Subject Char"/>
    <w:basedOn w:val="CommentTextChar"/>
    <w:link w:val="CommentSubject"/>
    <w:uiPriority w:val="99"/>
    <w:semiHidden/>
    <w:rsid w:val="00415D39"/>
    <w:rPr>
      <w:b/>
      <w:bCs/>
      <w:sz w:val="20"/>
      <w:szCs w:val="20"/>
    </w:rPr>
  </w:style>
  <w:style w:type="paragraph" w:styleId="BalloonText">
    <w:name w:val="Balloon Text"/>
    <w:basedOn w:val="Normal"/>
    <w:link w:val="BalloonTextChar"/>
    <w:uiPriority w:val="99"/>
    <w:semiHidden/>
    <w:unhideWhenUsed/>
    <w:rsid w:val="000A3A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3A45"/>
    <w:rPr>
      <w:rFonts w:ascii="Times New Roman" w:hAnsi="Times New Roman" w:cs="Times New Roman"/>
      <w:sz w:val="18"/>
      <w:szCs w:val="18"/>
    </w:rPr>
  </w:style>
  <w:style w:type="character" w:styleId="PlaceholderText">
    <w:name w:val="Placeholder Text"/>
    <w:basedOn w:val="DefaultParagraphFont"/>
    <w:uiPriority w:val="99"/>
    <w:semiHidden/>
    <w:rsid w:val="007A61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28EA33B1D374F90B741F2AF73533E" ma:contentTypeVersion="12" ma:contentTypeDescription="Create a new document." ma:contentTypeScope="" ma:versionID="f34478f80e86c0f7bceaf326eb4eb884">
  <xsd:schema xmlns:xsd="http://www.w3.org/2001/XMLSchema" xmlns:xs="http://www.w3.org/2001/XMLSchema" xmlns:p="http://schemas.microsoft.com/office/2006/metadata/properties" xmlns:ns2="d6e80eea-1699-4de5-969f-0d9eb2724e77" xmlns:ns3="4de5569b-e040-4e3a-896c-3d10ceee17bb" targetNamespace="http://schemas.microsoft.com/office/2006/metadata/properties" ma:root="true" ma:fieldsID="1e831d3bbe7d5d8c4ea5b310771d8205" ns2:_="" ns3:_="">
    <xsd:import namespace="d6e80eea-1699-4de5-969f-0d9eb2724e77"/>
    <xsd:import namespace="4de5569b-e040-4e3a-896c-3d10ceee1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80eea-1699-4de5-969f-0d9eb272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e5569b-e040-4e3a-896c-3d10ceee17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24B2-A249-4062-94DB-37E7C48A43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22033-FFCB-412D-A231-5C45E2F96F42}">
  <ds:schemaRefs>
    <ds:schemaRef ds:uri="http://schemas.microsoft.com/sharepoint/v3/contenttype/forms"/>
  </ds:schemaRefs>
</ds:datastoreItem>
</file>

<file path=customXml/itemProps3.xml><?xml version="1.0" encoding="utf-8"?>
<ds:datastoreItem xmlns:ds="http://schemas.openxmlformats.org/officeDocument/2006/customXml" ds:itemID="{4676113C-8554-4F95-A918-CDDE97FB3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80eea-1699-4de5-969f-0d9eb2724e77"/>
    <ds:schemaRef ds:uri="4de5569b-e040-4e3a-896c-3d10ceee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B7C96-34D3-7542-AB54-2EA1B146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4</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Sobester</dc:creator>
  <cp:keywords/>
  <dc:description/>
  <cp:lastModifiedBy>Natalie Ko-Ferrigno (mkf1g21)</cp:lastModifiedBy>
  <cp:revision>39</cp:revision>
  <dcterms:created xsi:type="dcterms:W3CDTF">2023-09-06T14:16:00Z</dcterms:created>
  <dcterms:modified xsi:type="dcterms:W3CDTF">2023-11-17T20:50:00Z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0x01010045D28EA33B1D374F90B741F2AF73533E</vt:lpwstr>
  </property>
</Properties>
</file>